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EA" w:rsidRPr="000C5B4A" w:rsidRDefault="00DE1DD7" w:rsidP="0059546B">
      <w:pPr>
        <w:rPr>
          <w:b/>
          <w:sz w:val="24"/>
          <w:szCs w:val="24"/>
          <w:lang w:val="en-US"/>
        </w:rPr>
      </w:pPr>
      <w:r w:rsidRPr="000C5B4A">
        <w:rPr>
          <w:b/>
          <w:sz w:val="24"/>
          <w:szCs w:val="24"/>
          <w:lang w:val="en-US"/>
        </w:rPr>
        <w:t xml:space="preserve">Lab. Work </w:t>
      </w:r>
      <w:r w:rsidR="00CE70EA" w:rsidRPr="000C5B4A">
        <w:rPr>
          <w:b/>
          <w:sz w:val="24"/>
          <w:szCs w:val="24"/>
          <w:lang w:val="en-US"/>
        </w:rPr>
        <w:t>13</w:t>
      </w:r>
      <w:r w:rsidR="0059546B" w:rsidRPr="000C5B4A">
        <w:rPr>
          <w:b/>
          <w:sz w:val="24"/>
          <w:szCs w:val="24"/>
          <w:lang w:val="en-US"/>
        </w:rPr>
        <w:t xml:space="preserve">. </w:t>
      </w:r>
    </w:p>
    <w:p w:rsidR="00CE70EA" w:rsidRPr="000C5B4A" w:rsidRDefault="00CE70EA" w:rsidP="002F2E58">
      <w:pPr>
        <w:spacing w:before="100" w:beforeAutospacing="1" w:after="100" w:afterAutospacing="1" w:line="240" w:lineRule="auto"/>
        <w:outlineLvl w:val="0"/>
        <w:rPr>
          <w:rFonts w:eastAsia="Times New Roman"/>
          <w:b/>
          <w:bCs/>
          <w:color w:val="000000"/>
          <w:kern w:val="36"/>
          <w:sz w:val="24"/>
          <w:szCs w:val="24"/>
          <w:lang w:val="en-US"/>
        </w:rPr>
      </w:pPr>
      <w:r w:rsidRPr="000C5B4A">
        <w:rPr>
          <w:rFonts w:eastAsia="Times New Roman"/>
          <w:b/>
          <w:bCs/>
          <w:color w:val="000000"/>
          <w:kern w:val="36"/>
          <w:sz w:val="24"/>
          <w:szCs w:val="24"/>
          <w:lang w:val="en-US"/>
        </w:rPr>
        <w:t xml:space="preserve">A Protocol Guide for the N. </w:t>
      </w:r>
      <w:proofErr w:type="spellStart"/>
      <w:r w:rsidRPr="000C5B4A">
        <w:rPr>
          <w:rFonts w:eastAsia="Times New Roman"/>
          <w:b/>
          <w:bCs/>
          <w:color w:val="000000"/>
          <w:kern w:val="36"/>
          <w:sz w:val="24"/>
          <w:szCs w:val="24"/>
          <w:lang w:val="en-US"/>
        </w:rPr>
        <w:t>crassa</w:t>
      </w:r>
      <w:proofErr w:type="spellEnd"/>
      <w:r w:rsidRPr="000C5B4A">
        <w:rPr>
          <w:rFonts w:eastAsia="Times New Roman"/>
          <w:b/>
          <w:bCs/>
          <w:color w:val="000000"/>
          <w:kern w:val="36"/>
          <w:sz w:val="24"/>
          <w:szCs w:val="24"/>
          <w:lang w:val="en-US"/>
        </w:rPr>
        <w:t xml:space="preserve"> Yeast Artificial Chromosome Library</w:t>
      </w:r>
    </w:p>
    <w:p w:rsidR="0059546B" w:rsidRPr="000C5B4A" w:rsidRDefault="0059546B" w:rsidP="002F2E58">
      <w:pPr>
        <w:pStyle w:val="a9"/>
        <w:numPr>
          <w:ilvl w:val="0"/>
          <w:numId w:val="1"/>
        </w:numPr>
        <w:rPr>
          <w:b/>
          <w:sz w:val="24"/>
          <w:szCs w:val="24"/>
          <w:lang w:val="en-US"/>
        </w:rPr>
      </w:pPr>
      <w:r w:rsidRPr="000C5B4A">
        <w:rPr>
          <w:b/>
          <w:sz w:val="24"/>
          <w:szCs w:val="24"/>
          <w:lang w:val="en-US"/>
        </w:rPr>
        <w:t>Construction of Yeast Artificial Chromosomes</w:t>
      </w:r>
    </w:p>
    <w:p w:rsidR="000C5B4A" w:rsidRPr="000C5B4A" w:rsidRDefault="000C5B4A" w:rsidP="002F2E58">
      <w:pPr>
        <w:pStyle w:val="a9"/>
        <w:numPr>
          <w:ilvl w:val="0"/>
          <w:numId w:val="1"/>
        </w:numPr>
        <w:rPr>
          <w:b/>
          <w:sz w:val="24"/>
          <w:szCs w:val="24"/>
          <w:lang w:val="en-US"/>
        </w:rPr>
      </w:pPr>
      <w:r w:rsidRPr="000C5B4A">
        <w:rPr>
          <w:rFonts w:eastAsia="Times New Roman"/>
          <w:b/>
          <w:bCs/>
          <w:color w:val="000000"/>
          <w:sz w:val="24"/>
          <w:szCs w:val="24"/>
          <w:lang w:val="en-US"/>
        </w:rPr>
        <w:t>Preparation of a YAC library filter set</w:t>
      </w:r>
    </w:p>
    <w:p w:rsidR="002F2E58" w:rsidRPr="000C5B4A" w:rsidRDefault="00CE70EA" w:rsidP="002F2E58">
      <w:pPr>
        <w:spacing w:after="0" w:line="240" w:lineRule="auto"/>
        <w:ind w:firstLine="900"/>
        <w:rPr>
          <w:rFonts w:eastAsia="Times New Roman"/>
          <w:color w:val="000000"/>
          <w:sz w:val="24"/>
          <w:szCs w:val="24"/>
          <w:lang w:val="en-US"/>
        </w:rPr>
      </w:pPr>
      <w:r w:rsidRPr="000C5B4A">
        <w:rPr>
          <w:rFonts w:eastAsia="Times New Roman"/>
          <w:color w:val="000000"/>
          <w:sz w:val="24"/>
          <w:szCs w:val="24"/>
          <w:lang w:val="en-US"/>
        </w:rPr>
        <w:t xml:space="preserve">A yeast artificial chromosome (YAC) library of </w:t>
      </w:r>
      <w:proofErr w:type="spellStart"/>
      <w:r w:rsidRPr="000C5B4A">
        <w:rPr>
          <w:rFonts w:eastAsia="Times New Roman"/>
          <w:color w:val="000000"/>
          <w:sz w:val="24"/>
          <w:szCs w:val="24"/>
          <w:lang w:val="en-US"/>
        </w:rPr>
        <w:t>Neurospora</w:t>
      </w:r>
      <w:proofErr w:type="spellEnd"/>
      <w:r w:rsidRPr="000C5B4A">
        <w:rPr>
          <w:rFonts w:eastAsia="Times New Roman"/>
          <w:color w:val="000000"/>
          <w:sz w:val="24"/>
          <w:szCs w:val="24"/>
          <w:lang w:val="en-US"/>
        </w:rPr>
        <w:t xml:space="preserve"> </w:t>
      </w:r>
      <w:proofErr w:type="spellStart"/>
      <w:r w:rsidRPr="000C5B4A">
        <w:rPr>
          <w:rFonts w:eastAsia="Times New Roman"/>
          <w:color w:val="000000"/>
          <w:sz w:val="24"/>
          <w:szCs w:val="24"/>
          <w:lang w:val="en-US"/>
        </w:rPr>
        <w:t>crassa</w:t>
      </w:r>
      <w:proofErr w:type="spellEnd"/>
      <w:r w:rsidRPr="000C5B4A">
        <w:rPr>
          <w:rFonts w:eastAsia="Times New Roman"/>
          <w:color w:val="000000"/>
          <w:sz w:val="24"/>
          <w:szCs w:val="24"/>
          <w:lang w:val="en-US"/>
        </w:rPr>
        <w:t xml:space="preserve"> strain 74-OR23-1A </w:t>
      </w:r>
      <w:proofErr w:type="gramStart"/>
      <w:r w:rsidRPr="000C5B4A">
        <w:rPr>
          <w:rFonts w:eastAsia="Times New Roman"/>
          <w:color w:val="000000"/>
          <w:sz w:val="24"/>
          <w:szCs w:val="24"/>
          <w:lang w:val="en-US"/>
        </w:rPr>
        <w:t>has been constructed</w:t>
      </w:r>
      <w:proofErr w:type="gramEnd"/>
      <w:r w:rsidRPr="000C5B4A">
        <w:rPr>
          <w:rFonts w:eastAsia="Times New Roman"/>
          <w:color w:val="000000"/>
          <w:sz w:val="24"/>
          <w:szCs w:val="24"/>
          <w:lang w:val="en-US"/>
        </w:rPr>
        <w:t xml:space="preserve">. </w:t>
      </w:r>
    </w:p>
    <w:p w:rsidR="002F2E58" w:rsidRPr="000C5B4A" w:rsidRDefault="00CE70EA" w:rsidP="002F2E58">
      <w:pPr>
        <w:spacing w:after="0" w:line="240" w:lineRule="auto"/>
        <w:ind w:firstLine="900"/>
        <w:rPr>
          <w:rFonts w:eastAsia="Times New Roman"/>
          <w:color w:val="000000"/>
          <w:sz w:val="24"/>
          <w:szCs w:val="24"/>
          <w:lang w:val="en-US"/>
        </w:rPr>
      </w:pPr>
      <w:r w:rsidRPr="000C5B4A">
        <w:rPr>
          <w:rFonts w:eastAsia="Times New Roman"/>
          <w:color w:val="000000"/>
          <w:sz w:val="24"/>
          <w:szCs w:val="24"/>
          <w:lang w:val="en-US"/>
        </w:rPr>
        <w:t xml:space="preserve">This library </w:t>
      </w:r>
      <w:proofErr w:type="gramStart"/>
      <w:r w:rsidRPr="000C5B4A">
        <w:rPr>
          <w:rFonts w:eastAsia="Times New Roman"/>
          <w:color w:val="000000"/>
          <w:sz w:val="24"/>
          <w:szCs w:val="24"/>
          <w:lang w:val="en-US"/>
        </w:rPr>
        <w:t>has been used</w:t>
      </w:r>
      <w:proofErr w:type="gramEnd"/>
      <w:r w:rsidRPr="000C5B4A">
        <w:rPr>
          <w:rFonts w:eastAsia="Times New Roman"/>
          <w:color w:val="000000"/>
          <w:sz w:val="24"/>
          <w:szCs w:val="24"/>
          <w:lang w:val="en-US"/>
        </w:rPr>
        <w:t xml:space="preserve"> to clone 750 kb of contiguous DNA sequences from the centromere region of linkage group VII</w:t>
      </w:r>
      <w:r w:rsidR="002F2E58" w:rsidRPr="000C5B4A">
        <w:rPr>
          <w:rFonts w:eastAsia="Times New Roman"/>
          <w:color w:val="000000"/>
          <w:sz w:val="24"/>
          <w:szCs w:val="24"/>
          <w:lang w:val="en-US"/>
        </w:rPr>
        <w:t>.</w:t>
      </w:r>
      <w:r w:rsidRPr="000C5B4A">
        <w:rPr>
          <w:rFonts w:eastAsia="Times New Roman"/>
          <w:color w:val="000000"/>
          <w:sz w:val="24"/>
          <w:szCs w:val="24"/>
          <w:lang w:val="en-US"/>
        </w:rPr>
        <w:t xml:space="preserve"> </w:t>
      </w:r>
    </w:p>
    <w:p w:rsidR="003C55BA" w:rsidRPr="000C5B4A" w:rsidRDefault="00CE70EA" w:rsidP="002F2E58">
      <w:pPr>
        <w:spacing w:after="0" w:line="240" w:lineRule="auto"/>
        <w:ind w:firstLine="900"/>
        <w:rPr>
          <w:rFonts w:eastAsia="Times New Roman"/>
          <w:color w:val="000000"/>
          <w:sz w:val="24"/>
          <w:szCs w:val="24"/>
          <w:lang w:val="en-US"/>
        </w:rPr>
      </w:pPr>
      <w:r w:rsidRPr="000C5B4A">
        <w:rPr>
          <w:rFonts w:eastAsia="Times New Roman"/>
          <w:color w:val="000000"/>
          <w:sz w:val="24"/>
          <w:szCs w:val="24"/>
          <w:lang w:val="en-US"/>
        </w:rPr>
        <w:t xml:space="preserve">The purpose of this article is explicitly to outline procedures that </w:t>
      </w:r>
      <w:proofErr w:type="gramStart"/>
      <w:r w:rsidRPr="000C5B4A">
        <w:rPr>
          <w:rFonts w:eastAsia="Times New Roman"/>
          <w:color w:val="000000"/>
          <w:sz w:val="24"/>
          <w:szCs w:val="24"/>
          <w:lang w:val="en-US"/>
        </w:rPr>
        <w:t>have been developed</w:t>
      </w:r>
      <w:proofErr w:type="gramEnd"/>
      <w:r w:rsidRPr="000C5B4A">
        <w:rPr>
          <w:rFonts w:eastAsia="Times New Roman"/>
          <w:color w:val="000000"/>
          <w:sz w:val="24"/>
          <w:szCs w:val="24"/>
          <w:lang w:val="en-US"/>
        </w:rPr>
        <w:t xml:space="preserve"> for library screening and chromosome walking. The library </w:t>
      </w:r>
      <w:proofErr w:type="gramStart"/>
      <w:r w:rsidRPr="000C5B4A">
        <w:rPr>
          <w:rFonts w:eastAsia="Times New Roman"/>
          <w:color w:val="000000"/>
          <w:sz w:val="24"/>
          <w:szCs w:val="24"/>
          <w:lang w:val="en-US"/>
        </w:rPr>
        <w:t>was constructed</w:t>
      </w:r>
      <w:proofErr w:type="gramEnd"/>
      <w:r w:rsidRPr="000C5B4A">
        <w:rPr>
          <w:rFonts w:eastAsia="Times New Roman"/>
          <w:color w:val="000000"/>
          <w:sz w:val="24"/>
          <w:szCs w:val="24"/>
          <w:lang w:val="en-US"/>
        </w:rPr>
        <w:t xml:space="preserve"> in the YAC vector pYAC4</w:t>
      </w:r>
      <w:r w:rsidR="002F2E58" w:rsidRPr="000C5B4A">
        <w:rPr>
          <w:rFonts w:eastAsia="Times New Roman"/>
          <w:color w:val="000000"/>
          <w:sz w:val="24"/>
          <w:szCs w:val="24"/>
          <w:lang w:val="en-US"/>
        </w:rPr>
        <w:t xml:space="preserve">. </w:t>
      </w:r>
    </w:p>
    <w:p w:rsidR="003C55BA" w:rsidRPr="000C5B4A" w:rsidRDefault="00CE70EA" w:rsidP="002F2E58">
      <w:pPr>
        <w:spacing w:after="0" w:line="240" w:lineRule="auto"/>
        <w:ind w:firstLine="900"/>
        <w:rPr>
          <w:rFonts w:eastAsia="Times New Roman"/>
          <w:color w:val="000000"/>
          <w:sz w:val="24"/>
          <w:szCs w:val="24"/>
          <w:lang w:val="en-US"/>
        </w:rPr>
      </w:pPr>
      <w:r w:rsidRPr="000C5B4A">
        <w:rPr>
          <w:rFonts w:eastAsia="Times New Roman"/>
          <w:color w:val="000000"/>
          <w:sz w:val="24"/>
          <w:szCs w:val="24"/>
          <w:lang w:val="en-US"/>
        </w:rPr>
        <w:t xml:space="preserve">This vector contains </w:t>
      </w:r>
      <w:proofErr w:type="spellStart"/>
      <w:r w:rsidRPr="000C5B4A">
        <w:rPr>
          <w:rFonts w:eastAsia="Times New Roman"/>
          <w:i/>
          <w:color w:val="000000"/>
          <w:sz w:val="24"/>
          <w:szCs w:val="24"/>
          <w:lang w:val="en-US"/>
        </w:rPr>
        <w:t>Tetrahymena</w:t>
      </w:r>
      <w:proofErr w:type="spellEnd"/>
      <w:r w:rsidRPr="000C5B4A">
        <w:rPr>
          <w:rFonts w:eastAsia="Times New Roman"/>
          <w:i/>
          <w:color w:val="000000"/>
          <w:sz w:val="24"/>
          <w:szCs w:val="24"/>
          <w:lang w:val="en-US"/>
        </w:rPr>
        <w:t xml:space="preserve"> telomere</w:t>
      </w:r>
      <w:r w:rsidRPr="000C5B4A">
        <w:rPr>
          <w:rFonts w:eastAsia="Times New Roman"/>
          <w:color w:val="000000"/>
          <w:sz w:val="24"/>
          <w:szCs w:val="24"/>
          <w:lang w:val="en-US"/>
        </w:rPr>
        <w:t xml:space="preserve">, </w:t>
      </w:r>
    </w:p>
    <w:p w:rsidR="000C5B4A" w:rsidRPr="000C5B4A" w:rsidRDefault="00CE70EA" w:rsidP="002F2E58">
      <w:pPr>
        <w:spacing w:after="0" w:line="240" w:lineRule="auto"/>
        <w:ind w:firstLine="900"/>
        <w:rPr>
          <w:rFonts w:eastAsia="Times New Roman"/>
          <w:color w:val="000000"/>
          <w:sz w:val="24"/>
          <w:szCs w:val="24"/>
          <w:lang w:val="en-US"/>
        </w:rPr>
      </w:pPr>
      <w:r w:rsidRPr="000C5B4A">
        <w:rPr>
          <w:rFonts w:eastAsia="Times New Roman"/>
          <w:i/>
          <w:color w:val="000000"/>
          <w:sz w:val="24"/>
          <w:szCs w:val="24"/>
          <w:lang w:val="en-US"/>
        </w:rPr>
        <w:t>Saccharomyces cerevisiae CEN4, and ARS1 DNA sequences</w:t>
      </w:r>
      <w:r w:rsidRPr="000C5B4A">
        <w:rPr>
          <w:rFonts w:eastAsia="Times New Roman"/>
          <w:color w:val="000000"/>
          <w:sz w:val="24"/>
          <w:szCs w:val="24"/>
          <w:lang w:val="en-US"/>
        </w:rPr>
        <w:t xml:space="preserve"> that specify in cis full </w:t>
      </w:r>
      <w:proofErr w:type="spellStart"/>
      <w:r w:rsidRPr="000C5B4A">
        <w:rPr>
          <w:rFonts w:eastAsia="Times New Roman"/>
          <w:color w:val="000000"/>
          <w:sz w:val="24"/>
          <w:szCs w:val="24"/>
          <w:lang w:val="en-US"/>
        </w:rPr>
        <w:t>telomeric</w:t>
      </w:r>
      <w:proofErr w:type="spellEnd"/>
      <w:r w:rsidRPr="000C5B4A">
        <w:rPr>
          <w:rFonts w:eastAsia="Times New Roman"/>
          <w:color w:val="000000"/>
          <w:sz w:val="24"/>
          <w:szCs w:val="24"/>
          <w:lang w:val="en-US"/>
        </w:rPr>
        <w:t xml:space="preserve">, </w:t>
      </w:r>
      <w:proofErr w:type="spellStart"/>
      <w:r w:rsidRPr="000C5B4A">
        <w:rPr>
          <w:rFonts w:eastAsia="Times New Roman"/>
          <w:color w:val="000000"/>
          <w:sz w:val="24"/>
          <w:szCs w:val="24"/>
          <w:lang w:val="en-US"/>
        </w:rPr>
        <w:t>centromeric</w:t>
      </w:r>
      <w:proofErr w:type="spellEnd"/>
      <w:r w:rsidRPr="000C5B4A">
        <w:rPr>
          <w:rFonts w:eastAsia="Times New Roman"/>
          <w:color w:val="000000"/>
          <w:sz w:val="24"/>
          <w:szCs w:val="24"/>
          <w:lang w:val="en-US"/>
        </w:rPr>
        <w:t xml:space="preserve"> and replication functions in </w:t>
      </w:r>
      <w:r w:rsidRPr="000C5B4A">
        <w:rPr>
          <w:rFonts w:eastAsia="Times New Roman"/>
          <w:i/>
          <w:color w:val="000000"/>
          <w:sz w:val="24"/>
          <w:szCs w:val="24"/>
          <w:lang w:val="en-US"/>
        </w:rPr>
        <w:t>S. cerevisiae</w:t>
      </w:r>
      <w:r w:rsidRPr="000C5B4A">
        <w:rPr>
          <w:rFonts w:eastAsia="Times New Roman"/>
          <w:color w:val="000000"/>
          <w:sz w:val="24"/>
          <w:szCs w:val="24"/>
          <w:lang w:val="en-US"/>
        </w:rPr>
        <w:t xml:space="preserve">. </w:t>
      </w:r>
    </w:p>
    <w:p w:rsidR="000C5B4A" w:rsidRPr="000C5B4A" w:rsidRDefault="00CE70EA" w:rsidP="000C5B4A">
      <w:pPr>
        <w:spacing w:after="0" w:line="240" w:lineRule="auto"/>
        <w:ind w:firstLine="720"/>
        <w:rPr>
          <w:rFonts w:eastAsia="Times New Roman"/>
          <w:color w:val="000000"/>
          <w:sz w:val="24"/>
          <w:szCs w:val="24"/>
          <w:lang w:val="en-US"/>
        </w:rPr>
      </w:pPr>
      <w:r w:rsidRPr="000C5B4A">
        <w:rPr>
          <w:rFonts w:eastAsia="Times New Roman"/>
          <w:color w:val="000000"/>
          <w:sz w:val="24"/>
          <w:szCs w:val="24"/>
          <w:lang w:val="en-US"/>
        </w:rPr>
        <w:t xml:space="preserve">YAC clones </w:t>
      </w:r>
      <w:proofErr w:type="gramStart"/>
      <w:r w:rsidRPr="000C5B4A">
        <w:rPr>
          <w:rFonts w:eastAsia="Times New Roman"/>
          <w:color w:val="000000"/>
          <w:sz w:val="24"/>
          <w:szCs w:val="24"/>
          <w:lang w:val="en-US"/>
        </w:rPr>
        <w:t>are maintained</w:t>
      </w:r>
      <w:proofErr w:type="gramEnd"/>
      <w:r w:rsidRPr="000C5B4A">
        <w:rPr>
          <w:rFonts w:eastAsia="Times New Roman"/>
          <w:color w:val="000000"/>
          <w:sz w:val="24"/>
          <w:szCs w:val="24"/>
          <w:lang w:val="en-US"/>
        </w:rPr>
        <w:t xml:space="preserve"> in approximately single copy as highly stable linear "artificial chromosomes". pYAC4 also encodes the yeast TRP1 and URA3 for selection of YAC clones in the yeast host strain AB1380 </w:t>
      </w:r>
      <w:proofErr w:type="spellStart"/>
      <w:r w:rsidRPr="000C5B4A">
        <w:rPr>
          <w:rFonts w:eastAsia="Times New Roman"/>
          <w:color w:val="000000"/>
          <w:sz w:val="24"/>
          <w:szCs w:val="24"/>
          <w:lang w:val="en-US"/>
        </w:rPr>
        <w:t>MATa</w:t>
      </w:r>
      <w:proofErr w:type="spellEnd"/>
      <w:r w:rsidRPr="000C5B4A">
        <w:rPr>
          <w:rFonts w:eastAsia="Times New Roman"/>
          <w:color w:val="000000"/>
          <w:sz w:val="24"/>
          <w:szCs w:val="24"/>
          <w:lang w:val="en-US"/>
        </w:rPr>
        <w:t xml:space="preserve"> ade2-1 can1-100 lys2-1 trp1 ura3 his5 {psi+}. </w:t>
      </w:r>
      <w:r w:rsidR="000C5B4A" w:rsidRPr="000C5B4A">
        <w:rPr>
          <w:rFonts w:eastAsia="Times New Roman"/>
          <w:color w:val="000000"/>
          <w:sz w:val="24"/>
          <w:szCs w:val="24"/>
          <w:lang w:val="en-US"/>
        </w:rPr>
        <w:t xml:space="preserve">  </w:t>
      </w:r>
    </w:p>
    <w:p w:rsidR="000C5B4A" w:rsidRPr="000C5B4A" w:rsidRDefault="00CE70EA" w:rsidP="000C5B4A">
      <w:pPr>
        <w:spacing w:after="0" w:line="240" w:lineRule="auto"/>
        <w:ind w:firstLine="720"/>
        <w:rPr>
          <w:rFonts w:eastAsia="Times New Roman"/>
          <w:color w:val="000000"/>
          <w:sz w:val="24"/>
          <w:szCs w:val="24"/>
          <w:lang w:val="en-US"/>
        </w:rPr>
      </w:pPr>
      <w:r w:rsidRPr="000C5B4A">
        <w:rPr>
          <w:rFonts w:eastAsia="Times New Roman"/>
          <w:color w:val="000000"/>
          <w:sz w:val="24"/>
          <w:szCs w:val="24"/>
          <w:lang w:val="en-US"/>
        </w:rPr>
        <w:t xml:space="preserve">A model of a YAC clone </w:t>
      </w:r>
      <w:proofErr w:type="gramStart"/>
      <w:r w:rsidRPr="000C5B4A">
        <w:rPr>
          <w:rFonts w:eastAsia="Times New Roman"/>
          <w:color w:val="000000"/>
          <w:sz w:val="24"/>
          <w:szCs w:val="24"/>
          <w:lang w:val="en-US"/>
        </w:rPr>
        <w:t>is shown</w:t>
      </w:r>
      <w:proofErr w:type="gramEnd"/>
      <w:r w:rsidRPr="000C5B4A">
        <w:rPr>
          <w:rFonts w:eastAsia="Times New Roman"/>
          <w:color w:val="000000"/>
          <w:sz w:val="24"/>
          <w:szCs w:val="24"/>
          <w:lang w:val="en-US"/>
        </w:rPr>
        <w:t xml:space="preserve"> in </w:t>
      </w:r>
      <w:r w:rsidRPr="000C5B4A">
        <w:rPr>
          <w:rFonts w:eastAsia="Times New Roman"/>
          <w:b/>
          <w:color w:val="000000"/>
          <w:sz w:val="24"/>
          <w:szCs w:val="24"/>
          <w:lang w:val="en-US"/>
        </w:rPr>
        <w:t>Fig. 1.</w:t>
      </w:r>
      <w:r w:rsidRPr="000C5B4A">
        <w:rPr>
          <w:rFonts w:eastAsia="Times New Roman"/>
          <w:color w:val="000000"/>
          <w:sz w:val="24"/>
          <w:szCs w:val="24"/>
          <w:lang w:val="en-US"/>
        </w:rPr>
        <w:t xml:space="preserve"> </w:t>
      </w:r>
    </w:p>
    <w:p w:rsidR="00CE70EA" w:rsidRPr="000C5B4A" w:rsidRDefault="00CE70EA" w:rsidP="000C5B4A">
      <w:pPr>
        <w:spacing w:after="0" w:line="240" w:lineRule="auto"/>
        <w:ind w:firstLine="720"/>
        <w:rPr>
          <w:rFonts w:eastAsia="Times New Roman"/>
          <w:sz w:val="24"/>
          <w:szCs w:val="24"/>
          <w:lang w:val="en-US"/>
        </w:rPr>
      </w:pPr>
      <w:r w:rsidRPr="000C5B4A">
        <w:rPr>
          <w:rFonts w:eastAsia="Times New Roman"/>
          <w:color w:val="000000"/>
          <w:sz w:val="24"/>
          <w:szCs w:val="24"/>
          <w:lang w:val="en-US"/>
        </w:rPr>
        <w:t xml:space="preserve">The N. </w:t>
      </w:r>
      <w:proofErr w:type="spellStart"/>
      <w:r w:rsidRPr="000C5B4A">
        <w:rPr>
          <w:rFonts w:eastAsia="Times New Roman"/>
          <w:color w:val="000000"/>
          <w:sz w:val="24"/>
          <w:szCs w:val="24"/>
          <w:lang w:val="en-US"/>
        </w:rPr>
        <w:t>crassa</w:t>
      </w:r>
      <w:proofErr w:type="spellEnd"/>
      <w:r w:rsidRPr="000C5B4A">
        <w:rPr>
          <w:rFonts w:eastAsia="Times New Roman"/>
          <w:color w:val="000000"/>
          <w:sz w:val="24"/>
          <w:szCs w:val="24"/>
          <w:lang w:val="en-US"/>
        </w:rPr>
        <w:t xml:space="preserve"> YAC library contains 2204 clones, with an average insert size of 170 kb. Inserts from 40 clones </w:t>
      </w:r>
      <w:proofErr w:type="gramStart"/>
      <w:r w:rsidRPr="000C5B4A">
        <w:rPr>
          <w:rFonts w:eastAsia="Times New Roman"/>
          <w:color w:val="000000"/>
          <w:sz w:val="24"/>
          <w:szCs w:val="24"/>
          <w:lang w:val="en-US"/>
        </w:rPr>
        <w:t>have been characterized</w:t>
      </w:r>
      <w:proofErr w:type="gramEnd"/>
      <w:r w:rsidRPr="000C5B4A">
        <w:rPr>
          <w:rFonts w:eastAsia="Times New Roman"/>
          <w:color w:val="000000"/>
          <w:sz w:val="24"/>
          <w:szCs w:val="24"/>
          <w:lang w:val="en-US"/>
        </w:rPr>
        <w:t xml:space="preserve"> and range in size from 75-260 kb.</w:t>
      </w:r>
    </w:p>
    <w:p w:rsidR="00CE70EA" w:rsidRPr="000C5B4A" w:rsidRDefault="00CE70EA" w:rsidP="00CE70EA">
      <w:pPr>
        <w:spacing w:before="100" w:beforeAutospacing="1" w:after="100" w:afterAutospacing="1" w:line="240" w:lineRule="auto"/>
        <w:rPr>
          <w:rFonts w:eastAsia="Times New Roman"/>
          <w:color w:val="000000"/>
          <w:sz w:val="24"/>
          <w:szCs w:val="24"/>
        </w:rPr>
      </w:pPr>
      <w:r w:rsidRPr="000C5B4A">
        <w:rPr>
          <w:rFonts w:eastAsia="Times New Roman"/>
          <w:noProof/>
          <w:color w:val="000000"/>
          <w:sz w:val="24"/>
          <w:szCs w:val="24"/>
          <w:lang w:val="en-US"/>
        </w:rPr>
        <w:drawing>
          <wp:inline distT="0" distB="0" distL="0" distR="0">
            <wp:extent cx="4686300" cy="1428750"/>
            <wp:effectExtent l="0" t="0" r="0" b="0"/>
            <wp:docPr id="1" name="Рисунок 1" descr="http://www.fgsc.net/fgn41/yac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fgsc.net/fgn41/yacfi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1428750"/>
                    </a:xfrm>
                    <a:prstGeom prst="rect">
                      <a:avLst/>
                    </a:prstGeom>
                    <a:noFill/>
                    <a:ln>
                      <a:noFill/>
                    </a:ln>
                  </pic:spPr>
                </pic:pic>
              </a:graphicData>
            </a:graphic>
          </wp:inline>
        </w:drawing>
      </w:r>
    </w:p>
    <w:p w:rsidR="00CE70EA" w:rsidRPr="000C5B4A" w:rsidRDefault="00CE70EA" w:rsidP="00CE70EA">
      <w:pPr>
        <w:spacing w:before="100" w:beforeAutospacing="1" w:after="100" w:afterAutospacing="1" w:line="240" w:lineRule="auto"/>
        <w:rPr>
          <w:rFonts w:eastAsia="Times New Roman"/>
          <w:color w:val="000000"/>
          <w:sz w:val="24"/>
          <w:szCs w:val="24"/>
        </w:rPr>
      </w:pPr>
      <w:r w:rsidRPr="000C5B4A">
        <w:rPr>
          <w:rFonts w:eastAsia="Times New Roman"/>
          <w:b/>
          <w:color w:val="000000"/>
          <w:sz w:val="24"/>
          <w:szCs w:val="24"/>
          <w:lang w:val="en-US"/>
        </w:rPr>
        <w:t xml:space="preserve">Figure 1. </w:t>
      </w:r>
      <w:r w:rsidRPr="000C5B4A">
        <w:rPr>
          <w:rFonts w:eastAsia="Times New Roman"/>
          <w:color w:val="000000"/>
          <w:sz w:val="24"/>
          <w:szCs w:val="24"/>
          <w:lang w:val="en-US"/>
        </w:rPr>
        <w:t xml:space="preserve">A schematic of a typical clone from the N. </w:t>
      </w:r>
      <w:proofErr w:type="spellStart"/>
      <w:r w:rsidRPr="000C5B4A">
        <w:rPr>
          <w:rFonts w:eastAsia="Times New Roman"/>
          <w:color w:val="000000"/>
          <w:sz w:val="24"/>
          <w:szCs w:val="24"/>
          <w:lang w:val="en-US"/>
        </w:rPr>
        <w:t>crassa</w:t>
      </w:r>
      <w:proofErr w:type="spellEnd"/>
      <w:r w:rsidRPr="000C5B4A">
        <w:rPr>
          <w:rFonts w:eastAsia="Times New Roman"/>
          <w:color w:val="000000"/>
          <w:sz w:val="24"/>
          <w:szCs w:val="24"/>
          <w:lang w:val="en-US"/>
        </w:rPr>
        <w:t xml:space="preserve"> YAC library </w:t>
      </w:r>
      <w:proofErr w:type="gramStart"/>
      <w:r w:rsidRPr="000C5B4A">
        <w:rPr>
          <w:rFonts w:eastAsia="Times New Roman"/>
          <w:color w:val="000000"/>
          <w:sz w:val="24"/>
          <w:szCs w:val="24"/>
          <w:lang w:val="en-US"/>
        </w:rPr>
        <w:t>is shown</w:t>
      </w:r>
      <w:proofErr w:type="gramEnd"/>
      <w:r w:rsidRPr="000C5B4A">
        <w:rPr>
          <w:rFonts w:eastAsia="Times New Roman"/>
          <w:color w:val="000000"/>
          <w:sz w:val="24"/>
          <w:szCs w:val="24"/>
          <w:lang w:val="en-US"/>
        </w:rPr>
        <w:t xml:space="preserve">. </w:t>
      </w:r>
      <w:proofErr w:type="spellStart"/>
      <w:r w:rsidRPr="000C5B4A">
        <w:rPr>
          <w:rFonts w:eastAsia="Times New Roman"/>
          <w:color w:val="000000"/>
          <w:sz w:val="24"/>
          <w:szCs w:val="24"/>
        </w:rPr>
        <w:t>The</w:t>
      </w:r>
      <w:proofErr w:type="spellEnd"/>
      <w:r w:rsidRPr="000C5B4A">
        <w:rPr>
          <w:rFonts w:eastAsia="Times New Roman"/>
          <w:color w:val="000000"/>
          <w:sz w:val="24"/>
          <w:szCs w:val="24"/>
        </w:rPr>
        <w:t xml:space="preserve"> </w:t>
      </w:r>
      <w:proofErr w:type="spellStart"/>
      <w:r w:rsidRPr="000C5B4A">
        <w:rPr>
          <w:rFonts w:eastAsia="Times New Roman"/>
          <w:color w:val="000000"/>
          <w:sz w:val="24"/>
          <w:szCs w:val="24"/>
        </w:rPr>
        <w:t>markers</w:t>
      </w:r>
      <w:proofErr w:type="spellEnd"/>
      <w:r w:rsidRPr="000C5B4A">
        <w:rPr>
          <w:rFonts w:eastAsia="Times New Roman"/>
          <w:color w:val="000000"/>
          <w:sz w:val="24"/>
          <w:szCs w:val="24"/>
        </w:rPr>
        <w:t xml:space="preserve"> </w:t>
      </w:r>
      <w:proofErr w:type="spellStart"/>
      <w:r w:rsidRPr="000C5B4A">
        <w:rPr>
          <w:rFonts w:eastAsia="Times New Roman"/>
          <w:color w:val="000000"/>
          <w:sz w:val="24"/>
          <w:szCs w:val="24"/>
        </w:rPr>
        <w:t>shown</w:t>
      </w:r>
      <w:proofErr w:type="spellEnd"/>
      <w:r w:rsidRPr="000C5B4A">
        <w:rPr>
          <w:rFonts w:eastAsia="Times New Roman"/>
          <w:color w:val="000000"/>
          <w:sz w:val="24"/>
          <w:szCs w:val="24"/>
        </w:rPr>
        <w:t xml:space="preserve"> </w:t>
      </w:r>
      <w:proofErr w:type="spellStart"/>
      <w:r w:rsidRPr="000C5B4A">
        <w:rPr>
          <w:rFonts w:eastAsia="Times New Roman"/>
          <w:color w:val="000000"/>
          <w:sz w:val="24"/>
          <w:szCs w:val="24"/>
        </w:rPr>
        <w:t>are</w:t>
      </w:r>
      <w:proofErr w:type="spellEnd"/>
      <w:r w:rsidRPr="000C5B4A">
        <w:rPr>
          <w:rFonts w:eastAsia="Times New Roman"/>
          <w:color w:val="000000"/>
          <w:sz w:val="24"/>
          <w:szCs w:val="24"/>
        </w:rPr>
        <w:t xml:space="preserve"> </w:t>
      </w:r>
      <w:proofErr w:type="spellStart"/>
      <w:r w:rsidRPr="000C5B4A">
        <w:rPr>
          <w:rFonts w:eastAsia="Times New Roman"/>
          <w:color w:val="000000"/>
          <w:sz w:val="24"/>
          <w:szCs w:val="24"/>
        </w:rPr>
        <w:t>described</w:t>
      </w:r>
      <w:proofErr w:type="spellEnd"/>
      <w:r w:rsidRPr="000C5B4A">
        <w:rPr>
          <w:rFonts w:eastAsia="Times New Roman"/>
          <w:color w:val="000000"/>
          <w:sz w:val="24"/>
          <w:szCs w:val="24"/>
        </w:rPr>
        <w:t xml:space="preserve"> </w:t>
      </w:r>
      <w:proofErr w:type="spellStart"/>
      <w:r w:rsidRPr="000C5B4A">
        <w:rPr>
          <w:rFonts w:eastAsia="Times New Roman"/>
          <w:color w:val="000000"/>
          <w:sz w:val="24"/>
          <w:szCs w:val="24"/>
        </w:rPr>
        <w:t>in</w:t>
      </w:r>
      <w:proofErr w:type="spellEnd"/>
      <w:r w:rsidRPr="000C5B4A">
        <w:rPr>
          <w:rFonts w:eastAsia="Times New Roman"/>
          <w:color w:val="000000"/>
          <w:sz w:val="24"/>
          <w:szCs w:val="24"/>
        </w:rPr>
        <w:t xml:space="preserve"> </w:t>
      </w:r>
      <w:proofErr w:type="spellStart"/>
      <w:r w:rsidRPr="000C5B4A">
        <w:rPr>
          <w:rFonts w:eastAsia="Times New Roman"/>
          <w:color w:val="000000"/>
          <w:sz w:val="24"/>
          <w:szCs w:val="24"/>
        </w:rPr>
        <w:t>the</w:t>
      </w:r>
      <w:proofErr w:type="spellEnd"/>
      <w:r w:rsidRPr="000C5B4A">
        <w:rPr>
          <w:rFonts w:eastAsia="Times New Roman"/>
          <w:color w:val="000000"/>
          <w:sz w:val="24"/>
          <w:szCs w:val="24"/>
        </w:rPr>
        <w:t xml:space="preserve"> </w:t>
      </w:r>
      <w:proofErr w:type="spellStart"/>
      <w:r w:rsidRPr="000C5B4A">
        <w:rPr>
          <w:rFonts w:eastAsia="Times New Roman"/>
          <w:color w:val="000000"/>
          <w:sz w:val="24"/>
          <w:szCs w:val="24"/>
        </w:rPr>
        <w:t>text</w:t>
      </w:r>
      <w:proofErr w:type="spellEnd"/>
      <w:r w:rsidRPr="000C5B4A">
        <w:rPr>
          <w:rFonts w:eastAsia="Times New Roman"/>
          <w:color w:val="000000"/>
          <w:sz w:val="24"/>
          <w:szCs w:val="24"/>
        </w:rPr>
        <w:t>.</w:t>
      </w:r>
    </w:p>
    <w:p w:rsidR="000C5B4A" w:rsidRPr="000C5B4A" w:rsidRDefault="00CE70EA" w:rsidP="000C5B4A">
      <w:pPr>
        <w:spacing w:before="100" w:beforeAutospacing="1" w:after="100" w:afterAutospacing="1" w:line="240" w:lineRule="auto"/>
        <w:ind w:firstLine="810"/>
        <w:rPr>
          <w:rFonts w:eastAsia="Times New Roman"/>
          <w:color w:val="000000"/>
          <w:sz w:val="24"/>
          <w:szCs w:val="24"/>
          <w:lang w:val="en-US"/>
        </w:rPr>
      </w:pPr>
      <w:r w:rsidRPr="000C5B4A">
        <w:rPr>
          <w:rFonts w:eastAsia="Times New Roman"/>
          <w:color w:val="000000"/>
          <w:sz w:val="24"/>
          <w:szCs w:val="24"/>
          <w:lang w:val="en-US"/>
        </w:rPr>
        <w:t xml:space="preserve">The following wells in the library contain cultures that will not grow or grow slowly upon inoculation: 1:6A l:llH 2:8F 2:11E 5:9G 6:5F 6:11E 10:1F 10:6A 10:9B l l:lH 11:2G 11:6A 12:7D 12:9C 14:3D 14:3E 14:9E 17:3G 17:6F 17:9H 17:10H 18:3E 19:7G 19:9F 20:2D 20:5E 20:7H 21:4F 22:3D 22:4A 22:9C 23:11D 24:4A 24:4B 24:4C. </w:t>
      </w:r>
    </w:p>
    <w:p w:rsidR="00CE70EA" w:rsidRPr="000C5B4A" w:rsidRDefault="00CE70EA" w:rsidP="000C5B4A">
      <w:pPr>
        <w:spacing w:before="100" w:beforeAutospacing="1" w:after="100" w:afterAutospacing="1" w:line="240" w:lineRule="auto"/>
        <w:ind w:firstLine="810"/>
        <w:rPr>
          <w:rFonts w:eastAsia="Times New Roman"/>
          <w:color w:val="000000"/>
          <w:sz w:val="24"/>
          <w:szCs w:val="24"/>
          <w:lang w:val="en-US"/>
        </w:rPr>
      </w:pPr>
      <w:r w:rsidRPr="000C5B4A">
        <w:rPr>
          <w:rFonts w:eastAsia="Times New Roman"/>
          <w:color w:val="000000"/>
          <w:sz w:val="24"/>
          <w:szCs w:val="24"/>
          <w:lang w:val="en-US"/>
        </w:rPr>
        <w:t xml:space="preserve">There are no clones in columns 5 to 12 on dish 24. Additionally, well 21:3E </w:t>
      </w:r>
      <w:proofErr w:type="gramStart"/>
      <w:r w:rsidRPr="000C5B4A">
        <w:rPr>
          <w:rFonts w:eastAsia="Times New Roman"/>
          <w:color w:val="000000"/>
          <w:sz w:val="24"/>
          <w:szCs w:val="24"/>
          <w:lang w:val="en-US"/>
        </w:rPr>
        <w:t>was contaminated</w:t>
      </w:r>
      <w:proofErr w:type="gramEnd"/>
      <w:r w:rsidRPr="000C5B4A">
        <w:rPr>
          <w:rFonts w:eastAsia="Times New Roman"/>
          <w:color w:val="000000"/>
          <w:sz w:val="24"/>
          <w:szCs w:val="24"/>
          <w:lang w:val="en-US"/>
        </w:rPr>
        <w:t xml:space="preserve"> with cells from well 21:3D. At least 5% of the clones besides those listed did not grow or grew poorly upon inoculation from a third generation copy of the YAC library distributed by the Fungal Genetics Stock Center (C. Yamashiro, unpublished observations).</w:t>
      </w:r>
    </w:p>
    <w:p w:rsidR="000C5B4A" w:rsidRPr="000C5B4A" w:rsidRDefault="00CE70EA" w:rsidP="000C5B4A">
      <w:pPr>
        <w:spacing w:before="100" w:beforeAutospacing="1" w:after="100" w:afterAutospacing="1" w:line="240" w:lineRule="auto"/>
        <w:rPr>
          <w:rFonts w:eastAsia="Times New Roman"/>
          <w:color w:val="000000"/>
          <w:sz w:val="24"/>
          <w:szCs w:val="24"/>
          <w:lang w:val="en-US"/>
        </w:rPr>
      </w:pPr>
      <w:r w:rsidRPr="000C5B4A">
        <w:rPr>
          <w:rFonts w:eastAsia="Times New Roman"/>
          <w:b/>
          <w:bCs/>
          <w:color w:val="000000"/>
          <w:sz w:val="24"/>
          <w:szCs w:val="24"/>
          <w:lang w:val="en-US"/>
        </w:rPr>
        <w:t>Chromosome Walking</w:t>
      </w:r>
      <w:r w:rsidRPr="000C5B4A">
        <w:rPr>
          <w:rFonts w:eastAsia="Times New Roman"/>
          <w:color w:val="000000"/>
          <w:sz w:val="24"/>
          <w:szCs w:val="24"/>
          <w:lang w:val="en-US"/>
        </w:rPr>
        <w:br/>
      </w:r>
      <w:bookmarkStart w:id="0" w:name="_GoBack"/>
      <w:bookmarkEnd w:id="0"/>
      <w:r w:rsidRPr="000C5B4A">
        <w:rPr>
          <w:rFonts w:eastAsia="Times New Roman"/>
          <w:color w:val="000000"/>
          <w:sz w:val="24"/>
          <w:szCs w:val="24"/>
          <w:lang w:val="en-US"/>
        </w:rPr>
        <w:t xml:space="preserve">1. A protocol </w:t>
      </w:r>
      <w:proofErr w:type="gramStart"/>
      <w:r w:rsidRPr="000C5B4A">
        <w:rPr>
          <w:rFonts w:eastAsia="Times New Roman"/>
          <w:color w:val="000000"/>
          <w:sz w:val="24"/>
          <w:szCs w:val="24"/>
          <w:lang w:val="en-US"/>
        </w:rPr>
        <w:t>is outlined</w:t>
      </w:r>
      <w:proofErr w:type="gramEnd"/>
      <w:r w:rsidRPr="000C5B4A">
        <w:rPr>
          <w:rFonts w:eastAsia="Times New Roman"/>
          <w:color w:val="000000"/>
          <w:sz w:val="24"/>
          <w:szCs w:val="24"/>
          <w:lang w:val="en-US"/>
        </w:rPr>
        <w:t xml:space="preserve"> for hybridization screening of the YAC library. Positive YAC clones obtained from screening the library </w:t>
      </w:r>
      <w:proofErr w:type="gramStart"/>
      <w:r w:rsidRPr="000C5B4A">
        <w:rPr>
          <w:rFonts w:eastAsia="Times New Roman"/>
          <w:color w:val="000000"/>
          <w:sz w:val="24"/>
          <w:szCs w:val="24"/>
          <w:lang w:val="en-US"/>
        </w:rPr>
        <w:t>must be verified</w:t>
      </w:r>
      <w:proofErr w:type="gramEnd"/>
      <w:r w:rsidRPr="000C5B4A">
        <w:rPr>
          <w:rFonts w:eastAsia="Times New Roman"/>
          <w:color w:val="000000"/>
          <w:sz w:val="24"/>
          <w:szCs w:val="24"/>
          <w:lang w:val="en-US"/>
        </w:rPr>
        <w:t xml:space="preserve"> by </w:t>
      </w:r>
      <w:r w:rsidRPr="000C5B4A">
        <w:rPr>
          <w:rFonts w:eastAsia="Times New Roman"/>
          <w:i/>
          <w:color w:val="000000"/>
          <w:sz w:val="24"/>
          <w:szCs w:val="24"/>
          <w:lang w:val="en-US"/>
        </w:rPr>
        <w:t>Southern analysis</w:t>
      </w:r>
      <w:r w:rsidRPr="000C5B4A">
        <w:rPr>
          <w:rFonts w:eastAsia="Times New Roman"/>
          <w:color w:val="000000"/>
          <w:sz w:val="24"/>
          <w:szCs w:val="24"/>
          <w:lang w:val="en-US"/>
        </w:rPr>
        <w:t xml:space="preserve">. Mixed cultures within an individual well can occur; therefore, streak out cultures for single colonies on selective plates. </w:t>
      </w:r>
    </w:p>
    <w:p w:rsidR="00CE70EA" w:rsidRPr="000C5B4A" w:rsidRDefault="00CE70EA" w:rsidP="00CE70EA">
      <w:pPr>
        <w:spacing w:before="100" w:beforeAutospacing="1" w:after="100" w:afterAutospacing="1" w:line="240" w:lineRule="auto"/>
        <w:rPr>
          <w:rFonts w:eastAsia="Times New Roman"/>
          <w:color w:val="000000"/>
          <w:sz w:val="24"/>
          <w:szCs w:val="24"/>
          <w:lang w:val="en-US"/>
        </w:rPr>
      </w:pPr>
      <w:r w:rsidRPr="000C5B4A">
        <w:rPr>
          <w:rFonts w:eastAsia="Times New Roman"/>
          <w:color w:val="000000"/>
          <w:sz w:val="24"/>
          <w:szCs w:val="24"/>
          <w:lang w:val="en-US"/>
        </w:rPr>
        <w:t>Prepare genomic DNA from one or more individual colonies, and perform genomic Southern blot hybridizations with these DNAs as outlined below.</w:t>
      </w:r>
    </w:p>
    <w:p w:rsidR="00CE70EA" w:rsidRPr="000C5B4A" w:rsidRDefault="00CE70EA" w:rsidP="00CE70EA">
      <w:pPr>
        <w:spacing w:before="100" w:beforeAutospacing="1" w:after="100" w:afterAutospacing="1" w:line="240" w:lineRule="auto"/>
        <w:rPr>
          <w:rFonts w:eastAsia="Times New Roman"/>
          <w:color w:val="000000"/>
          <w:sz w:val="24"/>
          <w:szCs w:val="24"/>
          <w:lang w:val="en-US"/>
        </w:rPr>
      </w:pPr>
      <w:r w:rsidRPr="000C5B4A">
        <w:rPr>
          <w:rFonts w:eastAsia="Times New Roman"/>
          <w:color w:val="000000"/>
          <w:sz w:val="24"/>
          <w:szCs w:val="24"/>
          <w:lang w:val="en-US"/>
        </w:rPr>
        <w:t>2. Several of the YAC clones obtained from a given library screening should be physically mapped with restriction endonucleases and the resultant maps compared. They should fit into a single set of contiguously overlapping sequences referred to as a "</w:t>
      </w:r>
      <w:proofErr w:type="spellStart"/>
      <w:r w:rsidRPr="000C5B4A">
        <w:rPr>
          <w:rFonts w:eastAsia="Times New Roman"/>
          <w:color w:val="000000"/>
          <w:sz w:val="24"/>
          <w:szCs w:val="24"/>
          <w:lang w:val="en-US"/>
        </w:rPr>
        <w:t>contig</w:t>
      </w:r>
      <w:proofErr w:type="spellEnd"/>
      <w:r w:rsidRPr="000C5B4A">
        <w:rPr>
          <w:rFonts w:eastAsia="Times New Roman"/>
          <w:color w:val="000000"/>
          <w:sz w:val="24"/>
          <w:szCs w:val="24"/>
          <w:lang w:val="en-US"/>
        </w:rPr>
        <w:t xml:space="preserve">". Construction of a </w:t>
      </w:r>
      <w:proofErr w:type="spellStart"/>
      <w:r w:rsidRPr="000C5B4A">
        <w:rPr>
          <w:rFonts w:eastAsia="Times New Roman"/>
          <w:color w:val="000000"/>
          <w:sz w:val="24"/>
          <w:szCs w:val="24"/>
          <w:lang w:val="en-US"/>
        </w:rPr>
        <w:t>contig</w:t>
      </w:r>
      <w:proofErr w:type="spellEnd"/>
      <w:r w:rsidRPr="000C5B4A">
        <w:rPr>
          <w:rFonts w:eastAsia="Times New Roman"/>
          <w:color w:val="000000"/>
          <w:sz w:val="24"/>
          <w:szCs w:val="24"/>
          <w:lang w:val="en-US"/>
        </w:rPr>
        <w:t xml:space="preserve"> map assures the continuity of individual clones and avoids possible confusion resulting from multiple insert clones, whose restriction maps will not fit into the consensus maps generated from the bona fide majority of clones.</w:t>
      </w:r>
    </w:p>
    <w:p w:rsidR="00CE70EA" w:rsidRPr="000C5B4A" w:rsidRDefault="00CE70EA" w:rsidP="00CE70EA">
      <w:pPr>
        <w:spacing w:before="100" w:beforeAutospacing="1" w:after="100" w:afterAutospacing="1" w:line="240" w:lineRule="auto"/>
        <w:rPr>
          <w:rFonts w:eastAsia="Times New Roman"/>
          <w:color w:val="000000"/>
          <w:sz w:val="24"/>
          <w:szCs w:val="24"/>
          <w:lang w:val="en-US"/>
        </w:rPr>
      </w:pPr>
      <w:r w:rsidRPr="000C5B4A">
        <w:rPr>
          <w:rFonts w:eastAsia="Times New Roman"/>
          <w:color w:val="000000"/>
          <w:sz w:val="24"/>
          <w:szCs w:val="24"/>
          <w:lang w:val="en-US"/>
        </w:rPr>
        <w:t xml:space="preserve">3. DNA fragments containing the terminal ends of the inserts of YAC clones which map to the periphery of the </w:t>
      </w:r>
      <w:proofErr w:type="spellStart"/>
      <w:r w:rsidRPr="000C5B4A">
        <w:rPr>
          <w:rFonts w:eastAsia="Times New Roman"/>
          <w:color w:val="000000"/>
          <w:sz w:val="24"/>
          <w:szCs w:val="24"/>
          <w:lang w:val="en-US"/>
        </w:rPr>
        <w:t>contig</w:t>
      </w:r>
      <w:proofErr w:type="spellEnd"/>
      <w:r w:rsidRPr="000C5B4A">
        <w:rPr>
          <w:rFonts w:eastAsia="Times New Roman"/>
          <w:color w:val="000000"/>
          <w:sz w:val="24"/>
          <w:szCs w:val="24"/>
          <w:lang w:val="en-US"/>
        </w:rPr>
        <w:t xml:space="preserve"> can be </w:t>
      </w:r>
      <w:proofErr w:type="spellStart"/>
      <w:r w:rsidRPr="000C5B4A">
        <w:rPr>
          <w:rFonts w:eastAsia="Times New Roman"/>
          <w:color w:val="000000"/>
          <w:sz w:val="24"/>
          <w:szCs w:val="24"/>
          <w:lang w:val="en-US"/>
        </w:rPr>
        <w:t>subcloned</w:t>
      </w:r>
      <w:proofErr w:type="spellEnd"/>
      <w:r w:rsidRPr="000C5B4A">
        <w:rPr>
          <w:rFonts w:eastAsia="Times New Roman"/>
          <w:color w:val="000000"/>
          <w:sz w:val="24"/>
          <w:szCs w:val="24"/>
          <w:lang w:val="en-US"/>
        </w:rPr>
        <w:t xml:space="preserve"> into E. coli or amplified directly (as described below). These fragments </w:t>
      </w:r>
      <w:proofErr w:type="gramStart"/>
      <w:r w:rsidRPr="000C5B4A">
        <w:rPr>
          <w:rFonts w:eastAsia="Times New Roman"/>
          <w:color w:val="000000"/>
          <w:sz w:val="24"/>
          <w:szCs w:val="24"/>
          <w:lang w:val="en-US"/>
        </w:rPr>
        <w:t>can then be used</w:t>
      </w:r>
      <w:proofErr w:type="gramEnd"/>
      <w:r w:rsidRPr="000C5B4A">
        <w:rPr>
          <w:rFonts w:eastAsia="Times New Roman"/>
          <w:color w:val="000000"/>
          <w:sz w:val="24"/>
          <w:szCs w:val="24"/>
          <w:lang w:val="en-US"/>
        </w:rPr>
        <w:t xml:space="preserve"> as hybridization probes for chromosome walking, or RFLP mapping.</w:t>
      </w:r>
    </w:p>
    <w:p w:rsidR="00CE70EA" w:rsidRPr="000C5B4A" w:rsidRDefault="00CE70EA" w:rsidP="000C5B4A">
      <w:pPr>
        <w:spacing w:before="100" w:beforeAutospacing="1" w:after="100" w:afterAutospacing="1" w:line="240" w:lineRule="auto"/>
        <w:ind w:firstLine="630"/>
        <w:rPr>
          <w:rFonts w:eastAsia="Times New Roman"/>
          <w:color w:val="000000"/>
          <w:sz w:val="24"/>
          <w:szCs w:val="24"/>
          <w:lang w:val="en-US"/>
        </w:rPr>
      </w:pPr>
      <w:r w:rsidRPr="000C5B4A">
        <w:rPr>
          <w:rFonts w:eastAsia="Times New Roman"/>
          <w:b/>
          <w:bCs/>
          <w:i/>
          <w:color w:val="000000"/>
          <w:sz w:val="24"/>
          <w:szCs w:val="24"/>
          <w:lang w:val="en-US"/>
        </w:rPr>
        <w:t>Hybridization screening of the YAC library</w:t>
      </w:r>
      <w:r w:rsidRPr="000C5B4A">
        <w:rPr>
          <w:rFonts w:eastAsia="Times New Roman"/>
          <w:color w:val="000000"/>
          <w:sz w:val="24"/>
          <w:szCs w:val="24"/>
          <w:lang w:val="en-US"/>
        </w:rPr>
        <w:t xml:space="preserve">. </w:t>
      </w:r>
    </w:p>
    <w:p w:rsidR="000C5B4A" w:rsidRPr="000C5B4A" w:rsidRDefault="00CE70EA" w:rsidP="000C5B4A">
      <w:pPr>
        <w:pStyle w:val="a9"/>
        <w:numPr>
          <w:ilvl w:val="0"/>
          <w:numId w:val="2"/>
        </w:numPr>
        <w:spacing w:before="100" w:beforeAutospacing="1" w:after="100" w:afterAutospacing="1" w:line="240" w:lineRule="auto"/>
        <w:ind w:left="0" w:firstLine="0"/>
        <w:rPr>
          <w:rFonts w:eastAsia="Times New Roman"/>
          <w:color w:val="000000"/>
          <w:sz w:val="24"/>
          <w:szCs w:val="24"/>
          <w:lang w:val="en-US"/>
        </w:rPr>
      </w:pPr>
      <w:r w:rsidRPr="000C5B4A">
        <w:rPr>
          <w:rFonts w:eastAsia="Times New Roman"/>
          <w:b/>
          <w:bCs/>
          <w:color w:val="000000"/>
          <w:sz w:val="24"/>
          <w:szCs w:val="24"/>
          <w:lang w:val="en-US"/>
        </w:rPr>
        <w:t>Preparation of a YAC library filter set.</w:t>
      </w:r>
    </w:p>
    <w:p w:rsidR="000C5B4A" w:rsidRPr="000C5B4A" w:rsidRDefault="00CE70EA" w:rsidP="000C5B4A">
      <w:pPr>
        <w:spacing w:before="100" w:beforeAutospacing="1" w:after="100" w:afterAutospacing="1" w:line="240" w:lineRule="auto"/>
        <w:rPr>
          <w:rFonts w:eastAsia="Times New Roman"/>
          <w:color w:val="000000"/>
          <w:sz w:val="24"/>
          <w:szCs w:val="24"/>
          <w:lang w:val="en-US"/>
        </w:rPr>
      </w:pPr>
      <w:r w:rsidRPr="000C5B4A">
        <w:rPr>
          <w:rFonts w:eastAsia="Times New Roman"/>
          <w:color w:val="000000"/>
          <w:sz w:val="24"/>
          <w:szCs w:val="24"/>
          <w:lang w:val="en-US"/>
        </w:rPr>
        <w:t xml:space="preserve">1. Positively charged nylon membranes (MSI </w:t>
      </w:r>
      <w:proofErr w:type="spellStart"/>
      <w:r w:rsidRPr="000C5B4A">
        <w:rPr>
          <w:rFonts w:eastAsia="Times New Roman"/>
          <w:color w:val="000000"/>
          <w:sz w:val="24"/>
          <w:szCs w:val="24"/>
          <w:lang w:val="en-US"/>
        </w:rPr>
        <w:t>Inc</w:t>
      </w:r>
      <w:proofErr w:type="spellEnd"/>
      <w:r w:rsidRPr="000C5B4A">
        <w:rPr>
          <w:rFonts w:eastAsia="Times New Roman"/>
          <w:color w:val="000000"/>
          <w:sz w:val="24"/>
          <w:szCs w:val="24"/>
          <w:lang w:val="en-US"/>
        </w:rPr>
        <w:t xml:space="preserve">, </w:t>
      </w:r>
      <w:proofErr w:type="spellStart"/>
      <w:r w:rsidRPr="000C5B4A">
        <w:rPr>
          <w:rFonts w:eastAsia="Times New Roman"/>
          <w:color w:val="000000"/>
          <w:sz w:val="24"/>
          <w:szCs w:val="24"/>
          <w:lang w:val="en-US"/>
        </w:rPr>
        <w:t>Westboro</w:t>
      </w:r>
      <w:proofErr w:type="spellEnd"/>
      <w:r w:rsidRPr="000C5B4A">
        <w:rPr>
          <w:rFonts w:eastAsia="Times New Roman"/>
          <w:color w:val="000000"/>
          <w:sz w:val="24"/>
          <w:szCs w:val="24"/>
          <w:lang w:val="en-US"/>
        </w:rPr>
        <w:t xml:space="preserve">, MA) are layered onto the surface of large petri plates containing SD medium with </w:t>
      </w:r>
      <w:proofErr w:type="spellStart"/>
      <w:r w:rsidRPr="000C5B4A">
        <w:rPr>
          <w:rFonts w:eastAsia="Times New Roman"/>
          <w:color w:val="000000"/>
          <w:sz w:val="24"/>
          <w:szCs w:val="24"/>
          <w:lang w:val="en-US"/>
        </w:rPr>
        <w:t>casamino</w:t>
      </w:r>
      <w:proofErr w:type="spellEnd"/>
      <w:r w:rsidRPr="000C5B4A">
        <w:rPr>
          <w:rFonts w:eastAsia="Times New Roman"/>
          <w:color w:val="000000"/>
          <w:sz w:val="24"/>
          <w:szCs w:val="24"/>
          <w:lang w:val="en-US"/>
        </w:rPr>
        <w:t xml:space="preserve"> acids and adenine, "SD + CAA + A" (a supplemented minimal medium). </w:t>
      </w:r>
    </w:p>
    <w:p w:rsidR="00CE70EA" w:rsidRPr="000C5B4A" w:rsidRDefault="00CE70EA" w:rsidP="000C5B4A">
      <w:pPr>
        <w:spacing w:before="100" w:beforeAutospacing="1" w:after="100" w:afterAutospacing="1" w:line="240" w:lineRule="auto"/>
        <w:rPr>
          <w:rFonts w:eastAsia="Times New Roman"/>
          <w:color w:val="000000"/>
          <w:sz w:val="24"/>
          <w:szCs w:val="24"/>
          <w:lang w:val="en-US"/>
        </w:rPr>
      </w:pPr>
      <w:r w:rsidRPr="000C5B4A">
        <w:rPr>
          <w:rFonts w:eastAsia="Times New Roman"/>
          <w:color w:val="000000"/>
          <w:sz w:val="24"/>
          <w:szCs w:val="24"/>
          <w:lang w:val="en-US"/>
        </w:rPr>
        <w:t xml:space="preserve">Cultures from </w:t>
      </w:r>
      <w:proofErr w:type="spellStart"/>
      <w:r w:rsidRPr="000C5B4A">
        <w:rPr>
          <w:rFonts w:eastAsia="Times New Roman"/>
          <w:color w:val="000000"/>
          <w:sz w:val="24"/>
          <w:szCs w:val="24"/>
          <w:lang w:val="en-US"/>
        </w:rPr>
        <w:t>microtiter</w:t>
      </w:r>
      <w:proofErr w:type="spellEnd"/>
      <w:r w:rsidRPr="000C5B4A">
        <w:rPr>
          <w:rFonts w:eastAsia="Times New Roman"/>
          <w:color w:val="000000"/>
          <w:sz w:val="24"/>
          <w:szCs w:val="24"/>
          <w:lang w:val="en-US"/>
        </w:rPr>
        <w:t xml:space="preserve"> wells </w:t>
      </w:r>
      <w:proofErr w:type="gramStart"/>
      <w:r w:rsidRPr="000C5B4A">
        <w:rPr>
          <w:rFonts w:eastAsia="Times New Roman"/>
          <w:color w:val="000000"/>
          <w:sz w:val="24"/>
          <w:szCs w:val="24"/>
          <w:lang w:val="en-US"/>
        </w:rPr>
        <w:t>are replicated</w:t>
      </w:r>
      <w:proofErr w:type="gramEnd"/>
      <w:r w:rsidRPr="000C5B4A">
        <w:rPr>
          <w:rFonts w:eastAsia="Times New Roman"/>
          <w:color w:val="000000"/>
          <w:sz w:val="24"/>
          <w:szCs w:val="24"/>
          <w:lang w:val="en-US"/>
        </w:rPr>
        <w:t xml:space="preserve"> onto marked membranes using a multi-pin replicator. Each </w:t>
      </w:r>
      <w:proofErr w:type="spellStart"/>
      <w:r w:rsidRPr="000C5B4A">
        <w:rPr>
          <w:rFonts w:eastAsia="Times New Roman"/>
          <w:color w:val="000000"/>
          <w:sz w:val="24"/>
          <w:szCs w:val="24"/>
          <w:lang w:val="en-US"/>
        </w:rPr>
        <w:t>microtiter</w:t>
      </w:r>
      <w:proofErr w:type="spellEnd"/>
      <w:r w:rsidRPr="000C5B4A">
        <w:rPr>
          <w:rFonts w:eastAsia="Times New Roman"/>
          <w:color w:val="000000"/>
          <w:sz w:val="24"/>
          <w:szCs w:val="24"/>
          <w:lang w:val="en-US"/>
        </w:rPr>
        <w:t xml:space="preserve"> plate </w:t>
      </w:r>
      <w:proofErr w:type="gramStart"/>
      <w:r w:rsidRPr="000C5B4A">
        <w:rPr>
          <w:rFonts w:eastAsia="Times New Roman"/>
          <w:color w:val="000000"/>
          <w:sz w:val="24"/>
          <w:szCs w:val="24"/>
          <w:lang w:val="en-US"/>
        </w:rPr>
        <w:t>should be replicated</w:t>
      </w:r>
      <w:proofErr w:type="gramEnd"/>
      <w:r w:rsidRPr="000C5B4A">
        <w:rPr>
          <w:rFonts w:eastAsia="Times New Roman"/>
          <w:color w:val="000000"/>
          <w:sz w:val="24"/>
          <w:szCs w:val="24"/>
          <w:lang w:val="en-US"/>
        </w:rPr>
        <w:t xml:space="preserve"> onto a single membrane. Growth will take 3 to 4 days at 30oC. Fast growing colonies can be allowed to grow quite large (0.5 mm or larger) to allow the slow growing colonies to be well established (other protocols prefer smaller colonies so that cells are actively growing but lysis of old colonies works well here).</w:t>
      </w:r>
    </w:p>
    <w:p w:rsidR="00CE70EA" w:rsidRPr="000C5B4A" w:rsidRDefault="00CE70EA" w:rsidP="00CE70EA">
      <w:pPr>
        <w:spacing w:before="100" w:beforeAutospacing="1" w:after="100" w:afterAutospacing="1" w:line="240" w:lineRule="auto"/>
        <w:rPr>
          <w:rFonts w:eastAsia="Times New Roman"/>
          <w:color w:val="000000"/>
          <w:sz w:val="24"/>
          <w:szCs w:val="24"/>
          <w:lang w:val="en-US"/>
        </w:rPr>
      </w:pPr>
      <w:r w:rsidRPr="000C5B4A">
        <w:rPr>
          <w:rFonts w:eastAsia="Times New Roman"/>
          <w:b/>
          <w:color w:val="000000"/>
          <w:sz w:val="24"/>
          <w:szCs w:val="24"/>
          <w:lang w:val="en-US"/>
        </w:rPr>
        <w:t xml:space="preserve">2. Prepare </w:t>
      </w:r>
      <w:proofErr w:type="spellStart"/>
      <w:r w:rsidRPr="000C5B4A">
        <w:rPr>
          <w:rFonts w:eastAsia="Times New Roman"/>
          <w:b/>
          <w:color w:val="000000"/>
          <w:sz w:val="24"/>
          <w:szCs w:val="24"/>
          <w:lang w:val="en-US"/>
        </w:rPr>
        <w:t>spheroplasting</w:t>
      </w:r>
      <w:proofErr w:type="spellEnd"/>
      <w:r w:rsidRPr="000C5B4A">
        <w:rPr>
          <w:rFonts w:eastAsia="Times New Roman"/>
          <w:b/>
          <w:color w:val="000000"/>
          <w:sz w:val="24"/>
          <w:szCs w:val="24"/>
          <w:lang w:val="en-US"/>
        </w:rPr>
        <w:t xml:space="preserve"> buffer CES/DTT/YLE (CDY). </w:t>
      </w:r>
      <w:r w:rsidRPr="000C5B4A">
        <w:rPr>
          <w:rFonts w:eastAsia="Times New Roman"/>
          <w:color w:val="000000"/>
          <w:sz w:val="24"/>
          <w:szCs w:val="24"/>
          <w:lang w:val="en-US"/>
        </w:rPr>
        <w:t xml:space="preserve">For 40 ml: Add 80 mg yeast lytic enzyme, 70,000 units/gram (ICN </w:t>
      </w:r>
      <w:proofErr w:type="spellStart"/>
      <w:r w:rsidRPr="000C5B4A">
        <w:rPr>
          <w:rFonts w:eastAsia="Times New Roman"/>
          <w:color w:val="000000"/>
          <w:sz w:val="24"/>
          <w:szCs w:val="24"/>
          <w:lang w:val="en-US"/>
        </w:rPr>
        <w:t>Biochemicals</w:t>
      </w:r>
      <w:proofErr w:type="spellEnd"/>
      <w:r w:rsidRPr="000C5B4A">
        <w:rPr>
          <w:rFonts w:eastAsia="Times New Roman"/>
          <w:color w:val="000000"/>
          <w:sz w:val="24"/>
          <w:szCs w:val="24"/>
          <w:lang w:val="en-US"/>
        </w:rPr>
        <w:t xml:space="preserve"> Irvine, CA) and 300 ml of 2 M </w:t>
      </w:r>
      <w:proofErr w:type="spellStart"/>
      <w:r w:rsidRPr="000C5B4A">
        <w:rPr>
          <w:rFonts w:eastAsia="Times New Roman"/>
          <w:color w:val="000000"/>
          <w:sz w:val="24"/>
          <w:szCs w:val="24"/>
          <w:lang w:val="en-US"/>
        </w:rPr>
        <w:t>dithiothreitol</w:t>
      </w:r>
      <w:proofErr w:type="spellEnd"/>
      <w:r w:rsidRPr="000C5B4A">
        <w:rPr>
          <w:rFonts w:eastAsia="Times New Roman"/>
          <w:color w:val="000000"/>
          <w:sz w:val="24"/>
          <w:szCs w:val="24"/>
          <w:lang w:val="en-US"/>
        </w:rPr>
        <w:t xml:space="preserve"> (DTT) to 40 ml CES solution (1 M sorbitol 100 </w:t>
      </w:r>
      <w:proofErr w:type="spellStart"/>
      <w:r w:rsidRPr="000C5B4A">
        <w:rPr>
          <w:rFonts w:eastAsia="Times New Roman"/>
          <w:color w:val="000000"/>
          <w:sz w:val="24"/>
          <w:szCs w:val="24"/>
          <w:lang w:val="en-US"/>
        </w:rPr>
        <w:t>mM</w:t>
      </w:r>
      <w:proofErr w:type="spellEnd"/>
      <w:r w:rsidRPr="000C5B4A">
        <w:rPr>
          <w:rFonts w:eastAsia="Times New Roman"/>
          <w:color w:val="000000"/>
          <w:sz w:val="24"/>
          <w:szCs w:val="24"/>
          <w:lang w:val="en-US"/>
        </w:rPr>
        <w:t xml:space="preserve"> Sodium citrate pH 7.0, 50 </w:t>
      </w:r>
      <w:proofErr w:type="spellStart"/>
      <w:r w:rsidRPr="000C5B4A">
        <w:rPr>
          <w:rFonts w:eastAsia="Times New Roman"/>
          <w:color w:val="000000"/>
          <w:sz w:val="24"/>
          <w:szCs w:val="24"/>
          <w:lang w:val="en-US"/>
        </w:rPr>
        <w:t>mM</w:t>
      </w:r>
      <w:proofErr w:type="spellEnd"/>
      <w:r w:rsidRPr="000C5B4A">
        <w:rPr>
          <w:rFonts w:eastAsia="Times New Roman"/>
          <w:color w:val="000000"/>
          <w:sz w:val="24"/>
          <w:szCs w:val="24"/>
          <w:lang w:val="en-US"/>
        </w:rPr>
        <w:t xml:space="preserve"> EDTA pH 8.0).</w:t>
      </w:r>
    </w:p>
    <w:p w:rsidR="00CE70EA" w:rsidRPr="000C5B4A" w:rsidRDefault="00CE70EA" w:rsidP="00CE70EA">
      <w:pPr>
        <w:spacing w:before="100" w:beforeAutospacing="1" w:after="100" w:afterAutospacing="1" w:line="240" w:lineRule="auto"/>
        <w:rPr>
          <w:rFonts w:eastAsia="Times New Roman"/>
          <w:color w:val="000000"/>
          <w:sz w:val="24"/>
          <w:szCs w:val="24"/>
          <w:lang w:val="en-US"/>
        </w:rPr>
      </w:pPr>
      <w:r w:rsidRPr="000C5B4A">
        <w:rPr>
          <w:rFonts w:eastAsia="Times New Roman"/>
          <w:b/>
          <w:color w:val="000000"/>
          <w:sz w:val="24"/>
          <w:szCs w:val="24"/>
          <w:lang w:val="en-US"/>
        </w:rPr>
        <w:t xml:space="preserve">3. Place </w:t>
      </w:r>
      <w:proofErr w:type="spellStart"/>
      <w:r w:rsidRPr="000C5B4A">
        <w:rPr>
          <w:rFonts w:eastAsia="Times New Roman"/>
          <w:b/>
          <w:color w:val="000000"/>
          <w:sz w:val="24"/>
          <w:szCs w:val="24"/>
          <w:lang w:val="en-US"/>
        </w:rPr>
        <w:t>Whatman</w:t>
      </w:r>
      <w:proofErr w:type="spellEnd"/>
      <w:r w:rsidRPr="000C5B4A">
        <w:rPr>
          <w:rFonts w:eastAsia="Times New Roman"/>
          <w:b/>
          <w:color w:val="000000"/>
          <w:sz w:val="24"/>
          <w:szCs w:val="24"/>
          <w:lang w:val="en-US"/>
        </w:rPr>
        <w:t xml:space="preserve"> 3 MM</w:t>
      </w:r>
      <w:r w:rsidRPr="000C5B4A">
        <w:rPr>
          <w:rFonts w:eastAsia="Times New Roman"/>
          <w:color w:val="000000"/>
          <w:sz w:val="24"/>
          <w:szCs w:val="24"/>
          <w:lang w:val="en-US"/>
        </w:rPr>
        <w:t xml:space="preserve"> or equivalent in lid of 150 mm Petri dish. Add approximately 7.0 ml CDY to </w:t>
      </w:r>
      <w:proofErr w:type="spellStart"/>
      <w:r w:rsidRPr="000C5B4A">
        <w:rPr>
          <w:rFonts w:eastAsia="Times New Roman"/>
          <w:color w:val="000000"/>
          <w:sz w:val="24"/>
          <w:szCs w:val="24"/>
          <w:lang w:val="en-US"/>
        </w:rPr>
        <w:t>Whatman</w:t>
      </w:r>
      <w:proofErr w:type="spellEnd"/>
      <w:r w:rsidRPr="000C5B4A">
        <w:rPr>
          <w:rFonts w:eastAsia="Times New Roman"/>
          <w:color w:val="000000"/>
          <w:sz w:val="24"/>
          <w:szCs w:val="24"/>
          <w:lang w:val="en-US"/>
        </w:rPr>
        <w:t xml:space="preserve"> and remove any bubbles (only a small amount of excess liquid should be present in lid). Carefully place a membrane containing YAC colonies onto the CDY saturated paper. Carefully remove bubbles from under the membrane.</w:t>
      </w:r>
    </w:p>
    <w:p w:rsidR="00CE70EA" w:rsidRPr="000C5B4A" w:rsidRDefault="00CE70EA" w:rsidP="00CE70EA">
      <w:pPr>
        <w:spacing w:before="100" w:beforeAutospacing="1" w:after="100" w:afterAutospacing="1" w:line="240" w:lineRule="auto"/>
        <w:rPr>
          <w:rFonts w:eastAsia="Times New Roman"/>
          <w:color w:val="000000"/>
          <w:sz w:val="24"/>
          <w:szCs w:val="24"/>
          <w:lang w:val="en-US"/>
        </w:rPr>
      </w:pPr>
      <w:r w:rsidRPr="000C5B4A">
        <w:rPr>
          <w:rFonts w:eastAsia="Times New Roman"/>
          <w:b/>
          <w:color w:val="000000"/>
          <w:sz w:val="24"/>
          <w:szCs w:val="24"/>
          <w:lang w:val="en-US"/>
        </w:rPr>
        <w:t>4. Place the b</w:t>
      </w:r>
      <w:r w:rsidRPr="000C5B4A">
        <w:rPr>
          <w:rFonts w:eastAsia="Times New Roman"/>
          <w:color w:val="000000"/>
          <w:sz w:val="24"/>
          <w:szCs w:val="24"/>
          <w:lang w:val="en-US"/>
        </w:rPr>
        <w:t xml:space="preserve">ottom of the Petri dish over the membrane and seal dish well with </w:t>
      </w:r>
      <w:proofErr w:type="spellStart"/>
      <w:r w:rsidRPr="000C5B4A">
        <w:rPr>
          <w:rFonts w:eastAsia="Times New Roman"/>
          <w:color w:val="000000"/>
          <w:sz w:val="24"/>
          <w:szCs w:val="24"/>
          <w:lang w:val="en-US"/>
        </w:rPr>
        <w:t>parafilm</w:t>
      </w:r>
      <w:proofErr w:type="spellEnd"/>
      <w:r w:rsidRPr="000C5B4A">
        <w:rPr>
          <w:rFonts w:eastAsia="Times New Roman"/>
          <w:color w:val="000000"/>
          <w:sz w:val="24"/>
          <w:szCs w:val="24"/>
          <w:lang w:val="en-US"/>
        </w:rPr>
        <w:t>. Incubate 2 days 30-32oC.</w:t>
      </w:r>
    </w:p>
    <w:p w:rsidR="00CE70EA" w:rsidRPr="000C5B4A" w:rsidRDefault="00CE70EA" w:rsidP="000C5B4A">
      <w:pPr>
        <w:spacing w:after="0" w:line="240" w:lineRule="auto"/>
        <w:rPr>
          <w:rFonts w:eastAsia="Times New Roman"/>
          <w:color w:val="000000"/>
          <w:sz w:val="24"/>
          <w:szCs w:val="24"/>
          <w:lang w:val="en-US"/>
        </w:rPr>
      </w:pPr>
      <w:r w:rsidRPr="000C5B4A">
        <w:rPr>
          <w:rFonts w:eastAsia="Times New Roman"/>
          <w:b/>
          <w:color w:val="000000"/>
          <w:sz w:val="24"/>
          <w:szCs w:val="24"/>
          <w:lang w:val="en-US"/>
        </w:rPr>
        <w:t>5. Colony lysis</w:t>
      </w:r>
      <w:r w:rsidRPr="000C5B4A">
        <w:rPr>
          <w:rFonts w:eastAsia="Times New Roman"/>
          <w:color w:val="000000"/>
          <w:sz w:val="24"/>
          <w:szCs w:val="24"/>
          <w:lang w:val="en-US"/>
        </w:rPr>
        <w:t xml:space="preserve"> and DNA denaturation </w:t>
      </w:r>
      <w:proofErr w:type="gramStart"/>
      <w:r w:rsidRPr="000C5B4A">
        <w:rPr>
          <w:rFonts w:eastAsia="Times New Roman"/>
          <w:color w:val="000000"/>
          <w:sz w:val="24"/>
          <w:szCs w:val="24"/>
          <w:lang w:val="en-US"/>
        </w:rPr>
        <w:t>is done</w:t>
      </w:r>
      <w:proofErr w:type="gramEnd"/>
      <w:r w:rsidRPr="000C5B4A">
        <w:rPr>
          <w:rFonts w:eastAsia="Times New Roman"/>
          <w:color w:val="000000"/>
          <w:sz w:val="24"/>
          <w:szCs w:val="24"/>
          <w:lang w:val="en-US"/>
        </w:rPr>
        <w:t xml:space="preserve"> by placing the membranes sequentially on </w:t>
      </w:r>
      <w:proofErr w:type="spellStart"/>
      <w:r w:rsidRPr="000C5B4A">
        <w:rPr>
          <w:rFonts w:eastAsia="Times New Roman"/>
          <w:color w:val="000000"/>
          <w:sz w:val="24"/>
          <w:szCs w:val="24"/>
          <w:lang w:val="en-US"/>
        </w:rPr>
        <w:t>Whatman</w:t>
      </w:r>
      <w:proofErr w:type="spellEnd"/>
      <w:r w:rsidRPr="000C5B4A">
        <w:rPr>
          <w:rFonts w:eastAsia="Times New Roman"/>
          <w:color w:val="000000"/>
          <w:sz w:val="24"/>
          <w:szCs w:val="24"/>
          <w:lang w:val="en-US"/>
        </w:rPr>
        <w:t xml:space="preserve"> 3MM paper saturated with the following solutions at room temperature for the times shown:</w:t>
      </w:r>
    </w:p>
    <w:p w:rsidR="00CE70EA" w:rsidRPr="000C5B4A" w:rsidRDefault="00CE70EA" w:rsidP="000C5B4A">
      <w:pPr>
        <w:spacing w:after="0" w:line="240" w:lineRule="auto"/>
        <w:rPr>
          <w:rFonts w:eastAsia="Times New Roman"/>
          <w:color w:val="000000"/>
          <w:sz w:val="24"/>
          <w:szCs w:val="24"/>
          <w:lang w:val="en-US"/>
        </w:rPr>
      </w:pPr>
      <w:proofErr w:type="gramStart"/>
      <w:r w:rsidRPr="000C5B4A">
        <w:rPr>
          <w:rFonts w:eastAsia="Times New Roman"/>
          <w:color w:val="000000"/>
          <w:sz w:val="24"/>
          <w:szCs w:val="24"/>
          <w:lang w:val="en-US"/>
        </w:rPr>
        <w:t>a. 10</w:t>
      </w:r>
      <w:proofErr w:type="gramEnd"/>
      <w:r w:rsidRPr="000C5B4A">
        <w:rPr>
          <w:rFonts w:eastAsia="Times New Roman"/>
          <w:color w:val="000000"/>
          <w:sz w:val="24"/>
          <w:szCs w:val="24"/>
          <w:lang w:val="en-US"/>
        </w:rPr>
        <w:t xml:space="preserve">% SDS/100 </w:t>
      </w:r>
      <w:proofErr w:type="spellStart"/>
      <w:r w:rsidRPr="000C5B4A">
        <w:rPr>
          <w:rFonts w:eastAsia="Times New Roman"/>
          <w:color w:val="000000"/>
          <w:sz w:val="24"/>
          <w:szCs w:val="24"/>
          <w:lang w:val="en-US"/>
        </w:rPr>
        <w:t>ug</w:t>
      </w:r>
      <w:proofErr w:type="spellEnd"/>
      <w:r w:rsidRPr="000C5B4A">
        <w:rPr>
          <w:rFonts w:eastAsia="Times New Roman"/>
          <w:color w:val="000000"/>
          <w:sz w:val="24"/>
          <w:szCs w:val="24"/>
          <w:lang w:val="en-US"/>
        </w:rPr>
        <w:t>/ml proteinase K for 10 min.</w:t>
      </w:r>
      <w:r w:rsidRPr="000C5B4A">
        <w:rPr>
          <w:rFonts w:eastAsia="Times New Roman"/>
          <w:color w:val="000000"/>
          <w:sz w:val="24"/>
          <w:szCs w:val="24"/>
          <w:lang w:val="en-US"/>
        </w:rPr>
        <w:br/>
        <w:t xml:space="preserve">b. 0.5 N </w:t>
      </w:r>
      <w:proofErr w:type="spellStart"/>
      <w:r w:rsidRPr="000C5B4A">
        <w:rPr>
          <w:rFonts w:eastAsia="Times New Roman"/>
          <w:color w:val="000000"/>
          <w:sz w:val="24"/>
          <w:szCs w:val="24"/>
          <w:lang w:val="en-US"/>
        </w:rPr>
        <w:t>NaOH</w:t>
      </w:r>
      <w:proofErr w:type="spellEnd"/>
      <w:r w:rsidRPr="000C5B4A">
        <w:rPr>
          <w:rFonts w:eastAsia="Times New Roman"/>
          <w:color w:val="000000"/>
          <w:sz w:val="24"/>
          <w:szCs w:val="24"/>
          <w:lang w:val="en-US"/>
        </w:rPr>
        <w:t xml:space="preserve"> for 10 min.</w:t>
      </w:r>
      <w:r w:rsidRPr="000C5B4A">
        <w:rPr>
          <w:rFonts w:eastAsia="Times New Roman"/>
          <w:color w:val="000000"/>
          <w:sz w:val="24"/>
          <w:szCs w:val="24"/>
          <w:lang w:val="en-US"/>
        </w:rPr>
        <w:br/>
        <w:t xml:space="preserve">c. Three washes of 200 </w:t>
      </w:r>
      <w:proofErr w:type="spellStart"/>
      <w:r w:rsidRPr="000C5B4A">
        <w:rPr>
          <w:rFonts w:eastAsia="Times New Roman"/>
          <w:color w:val="000000"/>
          <w:sz w:val="24"/>
          <w:szCs w:val="24"/>
          <w:lang w:val="en-US"/>
        </w:rPr>
        <w:t>mM</w:t>
      </w:r>
      <w:proofErr w:type="spellEnd"/>
      <w:r w:rsidRPr="000C5B4A">
        <w:rPr>
          <w:rFonts w:eastAsia="Times New Roman"/>
          <w:color w:val="000000"/>
          <w:sz w:val="24"/>
          <w:szCs w:val="24"/>
          <w:lang w:val="en-US"/>
        </w:rPr>
        <w:t xml:space="preserve"> </w:t>
      </w:r>
      <w:proofErr w:type="spellStart"/>
      <w:r w:rsidRPr="000C5B4A">
        <w:rPr>
          <w:rFonts w:eastAsia="Times New Roman"/>
          <w:color w:val="000000"/>
          <w:sz w:val="24"/>
          <w:szCs w:val="24"/>
          <w:lang w:val="en-US"/>
        </w:rPr>
        <w:t>Tris</w:t>
      </w:r>
      <w:proofErr w:type="spellEnd"/>
      <w:r w:rsidRPr="000C5B4A">
        <w:rPr>
          <w:rFonts w:eastAsia="Times New Roman"/>
          <w:color w:val="000000"/>
          <w:sz w:val="24"/>
          <w:szCs w:val="24"/>
          <w:lang w:val="en-US"/>
        </w:rPr>
        <w:t xml:space="preserve"> pH 7.5/2X SSC for 5 min each.</w:t>
      </w:r>
    </w:p>
    <w:p w:rsidR="00CE70EA" w:rsidRPr="000C5B4A" w:rsidRDefault="00CE70EA" w:rsidP="00CE70EA">
      <w:pPr>
        <w:spacing w:before="100" w:beforeAutospacing="1" w:after="100" w:afterAutospacing="1" w:line="240" w:lineRule="auto"/>
        <w:rPr>
          <w:rFonts w:eastAsia="Times New Roman"/>
          <w:color w:val="000000"/>
          <w:sz w:val="24"/>
          <w:szCs w:val="24"/>
          <w:lang w:val="en-US"/>
        </w:rPr>
      </w:pPr>
      <w:r w:rsidRPr="000C5B4A">
        <w:rPr>
          <w:rFonts w:eastAsia="Times New Roman"/>
          <w:b/>
          <w:color w:val="000000"/>
          <w:sz w:val="24"/>
          <w:szCs w:val="24"/>
          <w:lang w:val="en-US"/>
        </w:rPr>
        <w:t>6. Air dry the membranes</w:t>
      </w:r>
      <w:r w:rsidRPr="000C5B4A">
        <w:rPr>
          <w:rFonts w:eastAsia="Times New Roman"/>
          <w:color w:val="000000"/>
          <w:sz w:val="24"/>
          <w:szCs w:val="24"/>
          <w:lang w:val="en-US"/>
        </w:rPr>
        <w:t xml:space="preserve"> on 3 MM paper for 2 h minimum (can go overnight). Bake for 2 h in vacuum oven at 80oC. Wrap membranes in plastic wrap (do not </w:t>
      </w:r>
      <w:proofErr w:type="gramStart"/>
      <w:r w:rsidRPr="000C5B4A">
        <w:rPr>
          <w:rFonts w:eastAsia="Times New Roman"/>
          <w:color w:val="000000"/>
          <w:sz w:val="24"/>
          <w:szCs w:val="24"/>
          <w:lang w:val="en-US"/>
        </w:rPr>
        <w:t>stack membranes</w:t>
      </w:r>
      <w:proofErr w:type="gramEnd"/>
      <w:r w:rsidRPr="000C5B4A">
        <w:rPr>
          <w:rFonts w:eastAsia="Times New Roman"/>
          <w:color w:val="000000"/>
          <w:sz w:val="24"/>
          <w:szCs w:val="24"/>
          <w:lang w:val="en-US"/>
        </w:rPr>
        <w:t xml:space="preserve">, </w:t>
      </w:r>
      <w:proofErr w:type="gramStart"/>
      <w:r w:rsidRPr="000C5B4A">
        <w:rPr>
          <w:rFonts w:eastAsia="Times New Roman"/>
          <w:color w:val="000000"/>
          <w:sz w:val="24"/>
          <w:szCs w:val="24"/>
          <w:lang w:val="en-US"/>
        </w:rPr>
        <w:t>arrange them side to side</w:t>
      </w:r>
      <w:proofErr w:type="gramEnd"/>
      <w:r w:rsidRPr="000C5B4A">
        <w:rPr>
          <w:rFonts w:eastAsia="Times New Roman"/>
          <w:color w:val="000000"/>
          <w:sz w:val="24"/>
          <w:szCs w:val="24"/>
          <w:lang w:val="en-US"/>
        </w:rPr>
        <w:t>). Store at -20oC.</w:t>
      </w:r>
    </w:p>
    <w:p w:rsidR="0059546B" w:rsidRPr="000C5B4A" w:rsidRDefault="00DE1DD7" w:rsidP="00AD5563">
      <w:pPr>
        <w:spacing w:after="120"/>
        <w:ind w:firstLine="708"/>
        <w:rPr>
          <w:sz w:val="24"/>
          <w:szCs w:val="24"/>
          <w:lang w:val="en-US"/>
        </w:rPr>
      </w:pPr>
      <w:r w:rsidRPr="000C5B4A">
        <w:rPr>
          <w:sz w:val="24"/>
          <w:szCs w:val="24"/>
          <w:lang w:val="en-US"/>
        </w:rPr>
        <w:t xml:space="preserve">After plasmid DNA purification, two distinct digestions </w:t>
      </w:r>
      <w:proofErr w:type="gramStart"/>
      <w:r w:rsidRPr="000C5B4A">
        <w:rPr>
          <w:sz w:val="24"/>
          <w:szCs w:val="24"/>
          <w:lang w:val="en-US"/>
        </w:rPr>
        <w:t>are performed</w:t>
      </w:r>
      <w:proofErr w:type="gramEnd"/>
      <w:r w:rsidRPr="000C5B4A">
        <w:rPr>
          <w:sz w:val="24"/>
          <w:szCs w:val="24"/>
          <w:lang w:val="en-US"/>
        </w:rPr>
        <w:t xml:space="preserve">: </w:t>
      </w:r>
    </w:p>
    <w:p w:rsidR="00DE1DD7" w:rsidRPr="000C5B4A" w:rsidRDefault="00DE1DD7" w:rsidP="00AD5563">
      <w:pPr>
        <w:spacing w:after="120"/>
        <w:rPr>
          <w:sz w:val="24"/>
          <w:szCs w:val="24"/>
          <w:lang w:val="en-US"/>
        </w:rPr>
      </w:pPr>
      <w:proofErr w:type="gramStart"/>
      <w:r w:rsidRPr="000C5B4A">
        <w:rPr>
          <w:sz w:val="24"/>
          <w:szCs w:val="24"/>
          <w:lang w:val="en-US"/>
        </w:rPr>
        <w:t>the</w:t>
      </w:r>
      <w:proofErr w:type="gramEnd"/>
      <w:r w:rsidRPr="000C5B4A">
        <w:rPr>
          <w:sz w:val="24"/>
          <w:szCs w:val="24"/>
          <w:lang w:val="en-US"/>
        </w:rPr>
        <w:t xml:space="preserve"> first with </w:t>
      </w:r>
      <w:proofErr w:type="spellStart"/>
      <w:r w:rsidRPr="000C5B4A">
        <w:rPr>
          <w:sz w:val="24"/>
          <w:szCs w:val="24"/>
          <w:lang w:val="en-US"/>
        </w:rPr>
        <w:t>BamHI</w:t>
      </w:r>
      <w:proofErr w:type="spellEnd"/>
      <w:r w:rsidRPr="000C5B4A">
        <w:rPr>
          <w:sz w:val="24"/>
          <w:szCs w:val="24"/>
          <w:lang w:val="en-US"/>
        </w:rPr>
        <w:t xml:space="preserve"> that cuts twice adjacent to the two </w:t>
      </w:r>
      <w:proofErr w:type="spellStart"/>
      <w:r w:rsidRPr="000C5B4A">
        <w:rPr>
          <w:sz w:val="24"/>
          <w:szCs w:val="24"/>
          <w:lang w:val="en-US"/>
        </w:rPr>
        <w:t>telomeric</w:t>
      </w:r>
      <w:proofErr w:type="spellEnd"/>
      <w:r w:rsidRPr="000C5B4A">
        <w:rPr>
          <w:sz w:val="24"/>
          <w:szCs w:val="24"/>
          <w:lang w:val="en-US"/>
        </w:rPr>
        <w:t xml:space="preserve"> DNA sequences flanking the HIS3 gene, which therefore is excised from the plasmid and lost (Figure 2a). This first digestion generates a long linear fragment carrying </w:t>
      </w:r>
      <w:proofErr w:type="spellStart"/>
      <w:r w:rsidRPr="000C5B4A">
        <w:rPr>
          <w:sz w:val="24"/>
          <w:szCs w:val="24"/>
          <w:lang w:val="en-US"/>
        </w:rPr>
        <w:t>telomeric</w:t>
      </w:r>
      <w:proofErr w:type="spellEnd"/>
      <w:r w:rsidRPr="000C5B4A">
        <w:rPr>
          <w:sz w:val="24"/>
          <w:szCs w:val="24"/>
          <w:lang w:val="en-US"/>
        </w:rPr>
        <w:t xml:space="preserve"> sequences at each end.</w:t>
      </w:r>
    </w:p>
    <w:p w:rsidR="0059546B" w:rsidRPr="000C5B4A" w:rsidRDefault="00DE1DD7" w:rsidP="00AD5563">
      <w:pPr>
        <w:spacing w:after="120"/>
        <w:rPr>
          <w:sz w:val="24"/>
          <w:szCs w:val="24"/>
          <w:lang w:val="en-US"/>
        </w:rPr>
      </w:pPr>
      <w:r w:rsidRPr="000C5B4A">
        <w:rPr>
          <w:sz w:val="24"/>
          <w:szCs w:val="24"/>
          <w:lang w:val="en-US"/>
        </w:rPr>
        <w:t xml:space="preserve">The excision of the HIS3 gene </w:t>
      </w:r>
      <w:proofErr w:type="gramStart"/>
      <w:r w:rsidRPr="000C5B4A">
        <w:rPr>
          <w:sz w:val="24"/>
          <w:szCs w:val="24"/>
          <w:lang w:val="en-US"/>
        </w:rPr>
        <w:t>is used</w:t>
      </w:r>
      <w:proofErr w:type="gramEnd"/>
      <w:r w:rsidRPr="000C5B4A">
        <w:rPr>
          <w:sz w:val="24"/>
          <w:szCs w:val="24"/>
          <w:lang w:val="en-US"/>
        </w:rPr>
        <w:t xml:space="preserve"> as negative selective marker for uncut </w:t>
      </w:r>
      <w:proofErr w:type="spellStart"/>
      <w:r w:rsidRPr="000C5B4A">
        <w:rPr>
          <w:sz w:val="24"/>
          <w:szCs w:val="24"/>
          <w:lang w:val="en-US"/>
        </w:rPr>
        <w:t>pYAC</w:t>
      </w:r>
      <w:proofErr w:type="spellEnd"/>
      <w:r w:rsidRPr="000C5B4A">
        <w:rPr>
          <w:sz w:val="24"/>
          <w:szCs w:val="24"/>
          <w:lang w:val="en-US"/>
        </w:rPr>
        <w:t xml:space="preserve"> molecules. </w:t>
      </w:r>
    </w:p>
    <w:p w:rsidR="00DE1DD7" w:rsidRPr="000C5B4A" w:rsidRDefault="00DE1DD7" w:rsidP="00AD5563">
      <w:pPr>
        <w:spacing w:after="120"/>
        <w:ind w:firstLine="708"/>
        <w:rPr>
          <w:sz w:val="24"/>
          <w:szCs w:val="24"/>
          <w:lang w:val="en-US"/>
        </w:rPr>
      </w:pPr>
      <w:r w:rsidRPr="000C5B4A">
        <w:rPr>
          <w:sz w:val="24"/>
          <w:szCs w:val="24"/>
          <w:lang w:val="en-US"/>
        </w:rPr>
        <w:t xml:space="preserve">The second digestion consists of the opening of the cloning site within the SUP4 gene (Figure 2a). </w:t>
      </w:r>
      <w:proofErr w:type="gramStart"/>
      <w:r w:rsidRPr="000C5B4A">
        <w:rPr>
          <w:sz w:val="24"/>
          <w:szCs w:val="24"/>
          <w:lang w:val="en-US"/>
        </w:rPr>
        <w:t>As a result</w:t>
      </w:r>
      <w:proofErr w:type="gramEnd"/>
      <w:r w:rsidRPr="000C5B4A">
        <w:rPr>
          <w:sz w:val="24"/>
          <w:szCs w:val="24"/>
          <w:lang w:val="en-US"/>
        </w:rPr>
        <w:t xml:space="preserve"> of this second digestion, two linear fragments are produced as left and right arms of the future linear YAC (Figure 2b). </w:t>
      </w:r>
    </w:p>
    <w:p w:rsidR="0059546B" w:rsidRPr="000C5B4A" w:rsidRDefault="00DE1DD7" w:rsidP="000C5B4A">
      <w:pPr>
        <w:spacing w:after="120"/>
        <w:ind w:firstLine="708"/>
        <w:rPr>
          <w:sz w:val="24"/>
          <w:szCs w:val="24"/>
          <w:lang w:val="en-US"/>
        </w:rPr>
      </w:pPr>
      <w:r w:rsidRPr="000C5B4A">
        <w:rPr>
          <w:sz w:val="24"/>
          <w:szCs w:val="24"/>
          <w:lang w:val="en-US"/>
        </w:rPr>
        <w:t xml:space="preserve">The selective markers </w:t>
      </w:r>
      <w:proofErr w:type="gramStart"/>
      <w:r w:rsidRPr="000C5B4A">
        <w:rPr>
          <w:sz w:val="24"/>
          <w:szCs w:val="24"/>
          <w:lang w:val="en-US"/>
        </w:rPr>
        <w:t>are thus separated</w:t>
      </w:r>
      <w:proofErr w:type="gramEnd"/>
      <w:r w:rsidRPr="000C5B4A">
        <w:rPr>
          <w:sz w:val="24"/>
          <w:szCs w:val="24"/>
          <w:lang w:val="en-US"/>
        </w:rPr>
        <w:t xml:space="preserve">: TRP1 adjacent to ARS1 and CEN4 on the left arm and URA3 on the right arm. Large DNA fragments with ends compatible to the cloning site, obtained from the desired genome source by digestion with an appropriate restriction endonuclease, </w:t>
      </w:r>
      <w:proofErr w:type="gramStart"/>
      <w:r w:rsidRPr="000C5B4A">
        <w:rPr>
          <w:sz w:val="24"/>
          <w:szCs w:val="24"/>
          <w:lang w:val="en-US"/>
        </w:rPr>
        <w:t>are ligated</w:t>
      </w:r>
      <w:proofErr w:type="gramEnd"/>
      <w:r w:rsidRPr="000C5B4A">
        <w:rPr>
          <w:sz w:val="24"/>
          <w:szCs w:val="24"/>
          <w:lang w:val="en-US"/>
        </w:rPr>
        <w:t xml:space="preserve"> with phosphatase-treated YAC arms, to create a single yeast-transforming DNA molecule (Figure 2c). Primary</w:t>
      </w:r>
      <w:r w:rsidR="000C5B4A" w:rsidRPr="000C5B4A">
        <w:rPr>
          <w:sz w:val="24"/>
          <w:szCs w:val="24"/>
          <w:lang w:val="en-US"/>
        </w:rPr>
        <w:t xml:space="preserve"> </w:t>
      </w:r>
      <w:proofErr w:type="spellStart"/>
      <w:r w:rsidRPr="000C5B4A">
        <w:rPr>
          <w:sz w:val="24"/>
          <w:szCs w:val="24"/>
          <w:lang w:val="en-US"/>
        </w:rPr>
        <w:t>transformants</w:t>
      </w:r>
      <w:proofErr w:type="spellEnd"/>
      <w:r w:rsidRPr="000C5B4A">
        <w:rPr>
          <w:sz w:val="24"/>
          <w:szCs w:val="24"/>
          <w:lang w:val="en-US"/>
        </w:rPr>
        <w:t xml:space="preserve"> </w:t>
      </w:r>
      <w:proofErr w:type="gramStart"/>
      <w:r w:rsidRPr="000C5B4A">
        <w:rPr>
          <w:sz w:val="24"/>
          <w:szCs w:val="24"/>
          <w:lang w:val="en-US"/>
        </w:rPr>
        <w:t>can be selected</w:t>
      </w:r>
      <w:proofErr w:type="gramEnd"/>
      <w:r w:rsidRPr="000C5B4A">
        <w:rPr>
          <w:sz w:val="24"/>
          <w:szCs w:val="24"/>
          <w:lang w:val="en-US"/>
        </w:rPr>
        <w:t xml:space="preserve"> for complementation of the</w:t>
      </w:r>
      <w:r w:rsidR="0059546B" w:rsidRPr="000C5B4A">
        <w:rPr>
          <w:sz w:val="24"/>
          <w:szCs w:val="24"/>
          <w:lang w:val="en-US"/>
        </w:rPr>
        <w:t xml:space="preserve"> </w:t>
      </w:r>
      <w:r w:rsidRPr="000C5B4A">
        <w:rPr>
          <w:sz w:val="24"/>
          <w:szCs w:val="24"/>
          <w:lang w:val="en-US"/>
        </w:rPr>
        <w:t>ura3 mutation in the host, and successively for complementation</w:t>
      </w:r>
      <w:r w:rsidR="0059546B" w:rsidRPr="000C5B4A">
        <w:rPr>
          <w:sz w:val="24"/>
          <w:szCs w:val="24"/>
          <w:lang w:val="en-US"/>
        </w:rPr>
        <w:t xml:space="preserve"> </w:t>
      </w:r>
      <w:r w:rsidRPr="000C5B4A">
        <w:rPr>
          <w:sz w:val="24"/>
          <w:szCs w:val="24"/>
          <w:lang w:val="en-US"/>
        </w:rPr>
        <w:t>of the host trp1 mutation, thereby ensuring the</w:t>
      </w:r>
      <w:r w:rsidR="0059546B" w:rsidRPr="000C5B4A">
        <w:rPr>
          <w:sz w:val="24"/>
          <w:szCs w:val="24"/>
          <w:lang w:val="en-US"/>
        </w:rPr>
        <w:t xml:space="preserve"> </w:t>
      </w:r>
      <w:r w:rsidRPr="000C5B4A">
        <w:rPr>
          <w:sz w:val="24"/>
          <w:szCs w:val="24"/>
          <w:lang w:val="en-US"/>
        </w:rPr>
        <w:t xml:space="preserve">presence of both chromosomal arms. </w:t>
      </w:r>
    </w:p>
    <w:p w:rsidR="00DE1DD7" w:rsidRPr="000C5B4A" w:rsidRDefault="00DE1DD7" w:rsidP="00AD5563">
      <w:pPr>
        <w:spacing w:after="120"/>
        <w:ind w:firstLine="708"/>
        <w:rPr>
          <w:sz w:val="24"/>
          <w:szCs w:val="24"/>
          <w:lang w:val="en-US"/>
        </w:rPr>
      </w:pPr>
      <w:proofErr w:type="spellStart"/>
      <w:r w:rsidRPr="000C5B4A">
        <w:rPr>
          <w:sz w:val="24"/>
          <w:szCs w:val="24"/>
          <w:lang w:val="en-US"/>
        </w:rPr>
        <w:t>Transformant</w:t>
      </w:r>
      <w:proofErr w:type="spellEnd"/>
      <w:r w:rsidR="0059546B" w:rsidRPr="000C5B4A">
        <w:rPr>
          <w:sz w:val="24"/>
          <w:szCs w:val="24"/>
          <w:lang w:val="en-US"/>
        </w:rPr>
        <w:t xml:space="preserve"> </w:t>
      </w:r>
      <w:r w:rsidRPr="000C5B4A">
        <w:rPr>
          <w:sz w:val="24"/>
          <w:szCs w:val="24"/>
          <w:lang w:val="en-US"/>
        </w:rPr>
        <w:t>colonies containing the exogenous DNA insert within the</w:t>
      </w:r>
      <w:r w:rsidR="0059546B" w:rsidRPr="000C5B4A">
        <w:rPr>
          <w:sz w:val="24"/>
          <w:szCs w:val="24"/>
          <w:lang w:val="en-US"/>
        </w:rPr>
        <w:t xml:space="preserve"> </w:t>
      </w:r>
      <w:r w:rsidRPr="000C5B4A">
        <w:rPr>
          <w:sz w:val="24"/>
          <w:szCs w:val="24"/>
          <w:lang w:val="en-US"/>
        </w:rPr>
        <w:t xml:space="preserve">SUP4 gene are detected by their </w:t>
      </w:r>
      <w:r w:rsidRPr="000C5B4A">
        <w:rPr>
          <w:i/>
          <w:sz w:val="24"/>
          <w:szCs w:val="24"/>
          <w:lang w:val="en-US"/>
        </w:rPr>
        <w:t xml:space="preserve">red </w:t>
      </w:r>
      <w:proofErr w:type="spellStart"/>
      <w:r w:rsidRPr="000C5B4A">
        <w:rPr>
          <w:i/>
          <w:sz w:val="24"/>
          <w:szCs w:val="24"/>
          <w:lang w:val="en-US"/>
        </w:rPr>
        <w:t>colour</w:t>
      </w:r>
      <w:proofErr w:type="spellEnd"/>
      <w:r w:rsidRPr="000C5B4A">
        <w:rPr>
          <w:sz w:val="24"/>
          <w:szCs w:val="24"/>
          <w:lang w:val="en-US"/>
        </w:rPr>
        <w:t>, due to the</w:t>
      </w:r>
      <w:r w:rsidR="0059546B" w:rsidRPr="000C5B4A">
        <w:rPr>
          <w:sz w:val="24"/>
          <w:szCs w:val="24"/>
          <w:lang w:val="en-US"/>
        </w:rPr>
        <w:t xml:space="preserve"> </w:t>
      </w:r>
      <w:r w:rsidRPr="000C5B4A">
        <w:rPr>
          <w:sz w:val="24"/>
          <w:szCs w:val="24"/>
          <w:lang w:val="en-US"/>
        </w:rPr>
        <w:t>inactivation of the suppressor activity and the consequent</w:t>
      </w:r>
      <w:r w:rsidR="0059546B" w:rsidRPr="000C5B4A">
        <w:rPr>
          <w:sz w:val="24"/>
          <w:szCs w:val="24"/>
          <w:lang w:val="en-US"/>
        </w:rPr>
        <w:t xml:space="preserve"> </w:t>
      </w:r>
      <w:r w:rsidRPr="000C5B4A">
        <w:rPr>
          <w:sz w:val="24"/>
          <w:szCs w:val="24"/>
          <w:lang w:val="en-US"/>
        </w:rPr>
        <w:t xml:space="preserve">accumulation of a red metabolic precursor in </w:t>
      </w:r>
      <w:proofErr w:type="spellStart"/>
      <w:proofErr w:type="gramStart"/>
      <w:r w:rsidRPr="000C5B4A">
        <w:rPr>
          <w:sz w:val="24"/>
          <w:szCs w:val="24"/>
          <w:lang w:val="en-US"/>
        </w:rPr>
        <w:t>ade</w:t>
      </w:r>
      <w:proofErr w:type="spellEnd"/>
      <w:proofErr w:type="gramEnd"/>
      <w:r w:rsidRPr="000C5B4A">
        <w:rPr>
          <w:sz w:val="24"/>
          <w:szCs w:val="24"/>
          <w:lang w:val="en-US"/>
        </w:rPr>
        <w:t xml:space="preserve"> host cells.</w:t>
      </w:r>
    </w:p>
    <w:p w:rsidR="0059546B" w:rsidRPr="000C5B4A" w:rsidRDefault="0059546B" w:rsidP="00AD5563">
      <w:pPr>
        <w:spacing w:after="120"/>
        <w:ind w:firstLine="708"/>
        <w:rPr>
          <w:b/>
          <w:i/>
          <w:sz w:val="24"/>
          <w:szCs w:val="24"/>
          <w:lang w:val="en-US"/>
        </w:rPr>
      </w:pPr>
      <w:r w:rsidRPr="000C5B4A">
        <w:rPr>
          <w:b/>
          <w:i/>
          <w:sz w:val="24"/>
          <w:szCs w:val="24"/>
          <w:lang w:val="en-US"/>
        </w:rPr>
        <w:t>Biological Features of YACs.</w:t>
      </w:r>
    </w:p>
    <w:p w:rsidR="0059546B" w:rsidRPr="000C5B4A" w:rsidRDefault="0059546B" w:rsidP="00AD5563">
      <w:pPr>
        <w:spacing w:after="120"/>
        <w:ind w:firstLine="708"/>
        <w:rPr>
          <w:sz w:val="24"/>
          <w:szCs w:val="24"/>
          <w:lang w:val="en-US"/>
        </w:rPr>
      </w:pPr>
      <w:r w:rsidRPr="000C5B4A">
        <w:rPr>
          <w:sz w:val="24"/>
          <w:szCs w:val="24"/>
          <w:lang w:val="en-US"/>
        </w:rPr>
        <w:t>The stability of YAC vectors in yeast per se is similar to that of natural chromosomes (1025/1026) provided that all three structural elements (</w:t>
      </w:r>
      <w:proofErr w:type="spellStart"/>
      <w:r w:rsidRPr="000C5B4A">
        <w:rPr>
          <w:sz w:val="24"/>
          <w:szCs w:val="24"/>
          <w:lang w:val="en-US"/>
        </w:rPr>
        <w:t>ARS,CENand</w:t>
      </w:r>
      <w:proofErr w:type="spellEnd"/>
      <w:r w:rsidRPr="000C5B4A">
        <w:rPr>
          <w:sz w:val="24"/>
          <w:szCs w:val="24"/>
          <w:lang w:val="en-US"/>
        </w:rPr>
        <w:t xml:space="preserve"> TEL) are present and functional and, in addition, that the minimal required size is reached by the insertion of enough exogenous DNA. However, the genetic and biochemical background of the host cell also plays an important role in determining the stability of YACs. Indeed, several mutations </w:t>
      </w:r>
      <w:proofErr w:type="gramStart"/>
      <w:r w:rsidRPr="000C5B4A">
        <w:rPr>
          <w:sz w:val="24"/>
          <w:szCs w:val="24"/>
          <w:lang w:val="en-US"/>
        </w:rPr>
        <w:t>are known</w:t>
      </w:r>
      <w:proofErr w:type="gramEnd"/>
      <w:r w:rsidRPr="000C5B4A">
        <w:rPr>
          <w:sz w:val="24"/>
          <w:szCs w:val="24"/>
          <w:lang w:val="en-US"/>
        </w:rPr>
        <w:t xml:space="preserve"> to affect YAC stability and segregation together with natural chromosomes.</w:t>
      </w:r>
    </w:p>
    <w:p w:rsidR="0059546B" w:rsidRPr="000C5B4A" w:rsidRDefault="0059546B" w:rsidP="00AD5563">
      <w:pPr>
        <w:spacing w:after="120"/>
        <w:ind w:firstLine="708"/>
        <w:rPr>
          <w:sz w:val="24"/>
          <w:szCs w:val="24"/>
          <w:lang w:val="en-US"/>
        </w:rPr>
      </w:pPr>
      <w:r w:rsidRPr="000C5B4A">
        <w:rPr>
          <w:sz w:val="24"/>
          <w:szCs w:val="24"/>
          <w:lang w:val="en-US"/>
        </w:rPr>
        <w:t xml:space="preserve"> For example, alterations in the expressions of genes such as BUB1, BUB2 and BUB3, MAD1, MAD2 and MAD3, CDC6, CDC20, PDS1 and others lead to chromosome losses, including YACs. Another important consideration is that faithful duplication of YACs </w:t>
      </w:r>
      <w:proofErr w:type="gramStart"/>
      <w:r w:rsidRPr="000C5B4A">
        <w:rPr>
          <w:sz w:val="24"/>
          <w:szCs w:val="24"/>
          <w:lang w:val="en-US"/>
        </w:rPr>
        <w:t>is guaranteed</w:t>
      </w:r>
      <w:proofErr w:type="gramEnd"/>
      <w:r w:rsidRPr="000C5B4A">
        <w:rPr>
          <w:sz w:val="24"/>
          <w:szCs w:val="24"/>
          <w:lang w:val="en-US"/>
        </w:rPr>
        <w:t xml:space="preserve"> only if other DNA sequences incompatible with ARS do not exist on the construct. This point is particularly relevant when unknown DNA inserts </w:t>
      </w:r>
      <w:proofErr w:type="gramStart"/>
      <w:r w:rsidRPr="000C5B4A">
        <w:rPr>
          <w:sz w:val="24"/>
          <w:szCs w:val="24"/>
          <w:lang w:val="en-US"/>
        </w:rPr>
        <w:t>are cloned</w:t>
      </w:r>
      <w:proofErr w:type="gramEnd"/>
      <w:r w:rsidRPr="000C5B4A">
        <w:rPr>
          <w:sz w:val="24"/>
          <w:szCs w:val="24"/>
          <w:lang w:val="en-US"/>
        </w:rPr>
        <w:t xml:space="preserve"> in the YAC vector, as is the case for genomic libraries, in which there could be cryptic or otherwise unknown ARS-like sequences able to interfere with the ARS function.</w:t>
      </w:r>
    </w:p>
    <w:p w:rsidR="0059546B" w:rsidRPr="000C5B4A" w:rsidRDefault="0059546B" w:rsidP="00AD5563">
      <w:pPr>
        <w:spacing w:after="120"/>
        <w:ind w:firstLine="708"/>
        <w:rPr>
          <w:b/>
          <w:i/>
          <w:sz w:val="24"/>
          <w:szCs w:val="24"/>
          <w:lang w:val="en-US"/>
        </w:rPr>
      </w:pPr>
      <w:r w:rsidRPr="000C5B4A">
        <w:rPr>
          <w:b/>
          <w:i/>
          <w:sz w:val="24"/>
          <w:szCs w:val="24"/>
          <w:lang w:val="en-US"/>
        </w:rPr>
        <w:t>Modifying YACs by Homologous Recombination</w:t>
      </w:r>
    </w:p>
    <w:p w:rsidR="0059546B" w:rsidRPr="000C5B4A" w:rsidRDefault="0059546B" w:rsidP="00AD5563">
      <w:pPr>
        <w:spacing w:after="120"/>
        <w:rPr>
          <w:i/>
          <w:sz w:val="24"/>
          <w:szCs w:val="24"/>
          <w:lang w:val="en-US"/>
        </w:rPr>
      </w:pPr>
      <w:r w:rsidRPr="000C5B4A">
        <w:rPr>
          <w:i/>
          <w:sz w:val="24"/>
          <w:szCs w:val="24"/>
          <w:lang w:val="en-US"/>
        </w:rPr>
        <w:t xml:space="preserve">Depending on the experimental systems and the yeast strains, different selectable markers and restriction sites are appropriate on </w:t>
      </w:r>
      <w:proofErr w:type="spellStart"/>
      <w:proofErr w:type="gramStart"/>
      <w:r w:rsidRPr="000C5B4A">
        <w:rPr>
          <w:i/>
          <w:sz w:val="24"/>
          <w:szCs w:val="24"/>
          <w:lang w:val="en-US"/>
        </w:rPr>
        <w:t>th</w:t>
      </w:r>
      <w:proofErr w:type="spellEnd"/>
      <w:proofErr w:type="gramEnd"/>
      <w:r w:rsidRPr="000C5B4A">
        <w:rPr>
          <w:i/>
          <w:sz w:val="24"/>
          <w:szCs w:val="24"/>
          <w:lang w:val="en-US"/>
        </w:rPr>
        <w:t xml:space="preserve"> </w:t>
      </w:r>
      <w:proofErr w:type="spellStart"/>
      <w:r w:rsidRPr="000C5B4A">
        <w:rPr>
          <w:i/>
          <w:sz w:val="24"/>
          <w:szCs w:val="24"/>
          <w:lang w:val="en-US"/>
        </w:rPr>
        <w:t>eYAC</w:t>
      </w:r>
      <w:proofErr w:type="spellEnd"/>
      <w:r w:rsidRPr="000C5B4A">
        <w:rPr>
          <w:i/>
          <w:sz w:val="24"/>
          <w:szCs w:val="24"/>
          <w:lang w:val="en-US"/>
        </w:rPr>
        <w:t xml:space="preserve"> vectors. These </w:t>
      </w:r>
      <w:proofErr w:type="gramStart"/>
      <w:r w:rsidRPr="000C5B4A">
        <w:rPr>
          <w:i/>
          <w:sz w:val="24"/>
          <w:szCs w:val="24"/>
          <w:lang w:val="en-US"/>
        </w:rPr>
        <w:t xml:space="preserve">can be constructed in vitro by standard techniques and then used for </w:t>
      </w:r>
      <w:proofErr w:type="spellStart"/>
      <w:r w:rsidRPr="000C5B4A">
        <w:rPr>
          <w:i/>
          <w:sz w:val="24"/>
          <w:szCs w:val="24"/>
          <w:lang w:val="en-US"/>
        </w:rPr>
        <w:t>subcloning</w:t>
      </w:r>
      <w:proofErr w:type="spellEnd"/>
      <w:r w:rsidRPr="000C5B4A">
        <w:rPr>
          <w:i/>
          <w:sz w:val="24"/>
          <w:szCs w:val="24"/>
          <w:lang w:val="en-US"/>
        </w:rPr>
        <w:t xml:space="preserve"> DNA fragments</w:t>
      </w:r>
      <w:proofErr w:type="gramEnd"/>
      <w:r w:rsidRPr="000C5B4A">
        <w:rPr>
          <w:i/>
          <w:sz w:val="24"/>
          <w:szCs w:val="24"/>
          <w:lang w:val="en-US"/>
        </w:rPr>
        <w:t>.</w:t>
      </w:r>
    </w:p>
    <w:p w:rsidR="0059546B" w:rsidRPr="000C5B4A" w:rsidRDefault="0059546B" w:rsidP="000C5B4A">
      <w:pPr>
        <w:spacing w:after="120"/>
        <w:ind w:firstLine="708"/>
        <w:rPr>
          <w:i/>
          <w:sz w:val="24"/>
          <w:szCs w:val="24"/>
          <w:lang w:val="en-US"/>
        </w:rPr>
      </w:pPr>
      <w:r w:rsidRPr="000C5B4A">
        <w:rPr>
          <w:i/>
          <w:sz w:val="24"/>
          <w:szCs w:val="24"/>
          <w:lang w:val="en-US"/>
        </w:rPr>
        <w:t xml:space="preserve"> Additionally, existing YAC clones </w:t>
      </w:r>
      <w:proofErr w:type="gramStart"/>
      <w:r w:rsidRPr="000C5B4A">
        <w:rPr>
          <w:i/>
          <w:sz w:val="24"/>
          <w:szCs w:val="24"/>
          <w:lang w:val="en-US"/>
        </w:rPr>
        <w:t>can be modified</w:t>
      </w:r>
      <w:proofErr w:type="gramEnd"/>
      <w:r w:rsidRPr="000C5B4A">
        <w:rPr>
          <w:i/>
          <w:sz w:val="24"/>
          <w:szCs w:val="24"/>
          <w:lang w:val="en-US"/>
        </w:rPr>
        <w:t xml:space="preserve"> by homologous recombination in yeast, a process called ‘retrofitting’ (Figure 3). Accordingly, genetic markers </w:t>
      </w:r>
      <w:proofErr w:type="gramStart"/>
      <w:r w:rsidRPr="000C5B4A">
        <w:rPr>
          <w:i/>
          <w:sz w:val="24"/>
          <w:szCs w:val="24"/>
          <w:lang w:val="en-US"/>
        </w:rPr>
        <w:t>can be modified</w:t>
      </w:r>
      <w:proofErr w:type="gramEnd"/>
      <w:r w:rsidRPr="000C5B4A">
        <w:rPr>
          <w:i/>
          <w:sz w:val="24"/>
          <w:szCs w:val="24"/>
          <w:lang w:val="en-US"/>
        </w:rPr>
        <w:t xml:space="preserve"> by simply transforming YAC-containing yeast cells with a disruption cassette carrying the desired genetic marker flanked by short DNA sequences homologous to one of the markers present on the artificial chromosome. The same result </w:t>
      </w:r>
      <w:proofErr w:type="gramStart"/>
      <w:r w:rsidRPr="000C5B4A">
        <w:rPr>
          <w:i/>
          <w:sz w:val="24"/>
          <w:szCs w:val="24"/>
          <w:lang w:val="en-US"/>
        </w:rPr>
        <w:t>can be obtained</w:t>
      </w:r>
      <w:proofErr w:type="gramEnd"/>
      <w:r w:rsidRPr="000C5B4A">
        <w:rPr>
          <w:i/>
          <w:sz w:val="24"/>
          <w:szCs w:val="24"/>
          <w:lang w:val="en-US"/>
        </w:rPr>
        <w:t xml:space="preserve"> by using one arm of the artificial chromosome carrying the new genetic marker as the transforming molecule. As shown in Figure3a, the introduction of the yeastLYS2 gene, together with the mammalian selectable marker Neo, into the URA3 gene on the right arm of a YAC </w:t>
      </w:r>
      <w:proofErr w:type="gramStart"/>
      <w:r w:rsidRPr="000C5B4A">
        <w:rPr>
          <w:i/>
          <w:sz w:val="24"/>
          <w:szCs w:val="24"/>
          <w:lang w:val="en-US"/>
        </w:rPr>
        <w:t>is achieved</w:t>
      </w:r>
      <w:proofErr w:type="gramEnd"/>
      <w:r w:rsidRPr="000C5B4A">
        <w:rPr>
          <w:i/>
          <w:sz w:val="24"/>
          <w:szCs w:val="24"/>
          <w:lang w:val="en-US"/>
        </w:rPr>
        <w:t xml:space="preserve"> by using recombination techniques. Neo is the usual marker gene for subsequent selection of mammalian cells after YAC transfection. Moreover, disruption of this marker provides a selectable replacement marker for introducing specific genetic changes within the exogenous</w:t>
      </w:r>
      <w:r w:rsidR="000C5B4A" w:rsidRPr="000C5B4A">
        <w:rPr>
          <w:i/>
          <w:sz w:val="24"/>
          <w:szCs w:val="24"/>
          <w:lang w:val="en-US"/>
        </w:rPr>
        <w:t xml:space="preserve"> </w:t>
      </w:r>
      <w:r w:rsidRPr="000C5B4A">
        <w:rPr>
          <w:i/>
          <w:sz w:val="24"/>
          <w:szCs w:val="24"/>
          <w:lang w:val="en-US"/>
        </w:rPr>
        <w:t>DNA insert (Figure 3).</w:t>
      </w:r>
    </w:p>
    <w:p w:rsidR="0059546B" w:rsidRPr="000C5B4A" w:rsidRDefault="0059546B" w:rsidP="00AD5563">
      <w:pPr>
        <w:spacing w:after="120"/>
        <w:ind w:firstLine="708"/>
        <w:rPr>
          <w:i/>
          <w:sz w:val="24"/>
          <w:szCs w:val="24"/>
          <w:lang w:val="en-US"/>
        </w:rPr>
      </w:pPr>
      <w:r w:rsidRPr="000C5B4A">
        <w:rPr>
          <w:i/>
          <w:sz w:val="24"/>
          <w:szCs w:val="24"/>
          <w:lang w:val="en-US"/>
        </w:rPr>
        <w:t>A yeast integrative plasmid (</w:t>
      </w:r>
      <w:proofErr w:type="spellStart"/>
      <w:r w:rsidRPr="000C5B4A">
        <w:rPr>
          <w:i/>
          <w:sz w:val="24"/>
          <w:szCs w:val="24"/>
          <w:lang w:val="en-US"/>
        </w:rPr>
        <w:t>YIp</w:t>
      </w:r>
      <w:proofErr w:type="spellEnd"/>
      <w:r w:rsidRPr="000C5B4A">
        <w:rPr>
          <w:i/>
          <w:sz w:val="24"/>
          <w:szCs w:val="24"/>
          <w:lang w:val="en-US"/>
        </w:rPr>
        <w:t xml:space="preserve">) carrying the mutated copy of an exogenous DNA segment and the functional copy of a previously disrupted marker </w:t>
      </w:r>
      <w:proofErr w:type="gramStart"/>
      <w:r w:rsidRPr="000C5B4A">
        <w:rPr>
          <w:i/>
          <w:sz w:val="24"/>
          <w:szCs w:val="24"/>
          <w:lang w:val="en-US"/>
        </w:rPr>
        <w:t>can be used</w:t>
      </w:r>
      <w:proofErr w:type="gramEnd"/>
      <w:r w:rsidRPr="000C5B4A">
        <w:rPr>
          <w:i/>
          <w:sz w:val="24"/>
          <w:szCs w:val="24"/>
          <w:lang w:val="en-US"/>
        </w:rPr>
        <w:t xml:space="preserve"> for this purpose</w:t>
      </w:r>
      <w:r w:rsidR="000F6B57" w:rsidRPr="000C5B4A">
        <w:rPr>
          <w:i/>
          <w:sz w:val="24"/>
          <w:szCs w:val="24"/>
          <w:lang w:val="en-US"/>
        </w:rPr>
        <w:t xml:space="preserve">. After plasmid integration, </w:t>
      </w:r>
      <w:r w:rsidRPr="000C5B4A">
        <w:rPr>
          <w:i/>
          <w:sz w:val="24"/>
          <w:szCs w:val="24"/>
          <w:lang w:val="en-US"/>
        </w:rPr>
        <w:t>the target DNA is duplicated in tandem via homo</w:t>
      </w:r>
      <w:r w:rsidR="00AD5563" w:rsidRPr="000C5B4A">
        <w:rPr>
          <w:i/>
          <w:sz w:val="24"/>
          <w:szCs w:val="24"/>
          <w:lang w:val="en-US"/>
        </w:rPr>
        <w:t xml:space="preserve">logous </w:t>
      </w:r>
      <w:r w:rsidRPr="000C5B4A">
        <w:rPr>
          <w:i/>
          <w:sz w:val="24"/>
          <w:szCs w:val="24"/>
          <w:lang w:val="en-US"/>
        </w:rPr>
        <w:t>recombination, generati</w:t>
      </w:r>
      <w:r w:rsidR="00AD5563" w:rsidRPr="000C5B4A">
        <w:rPr>
          <w:i/>
          <w:sz w:val="24"/>
          <w:szCs w:val="24"/>
          <w:lang w:val="en-US"/>
        </w:rPr>
        <w:t xml:space="preserve">ng a YAC with one </w:t>
      </w:r>
      <w:proofErr w:type="gramStart"/>
      <w:r w:rsidR="00AD5563" w:rsidRPr="000C5B4A">
        <w:rPr>
          <w:i/>
          <w:sz w:val="24"/>
          <w:szCs w:val="24"/>
          <w:lang w:val="en-US"/>
        </w:rPr>
        <w:t>wild-type</w:t>
      </w:r>
      <w:proofErr w:type="gramEnd"/>
      <w:r w:rsidR="00AD5563" w:rsidRPr="000C5B4A">
        <w:rPr>
          <w:i/>
          <w:sz w:val="24"/>
          <w:szCs w:val="24"/>
          <w:lang w:val="en-US"/>
        </w:rPr>
        <w:t xml:space="preserve"> and </w:t>
      </w:r>
      <w:r w:rsidRPr="000C5B4A">
        <w:rPr>
          <w:i/>
          <w:sz w:val="24"/>
          <w:szCs w:val="24"/>
          <w:lang w:val="en-US"/>
        </w:rPr>
        <w:t>one mutant copy of insert</w:t>
      </w:r>
      <w:r w:rsidR="00AD5563" w:rsidRPr="000C5B4A">
        <w:rPr>
          <w:i/>
          <w:sz w:val="24"/>
          <w:szCs w:val="24"/>
          <w:lang w:val="en-US"/>
        </w:rPr>
        <w:t xml:space="preserve"> DNA (‘pop-in’). At this stage, </w:t>
      </w:r>
      <w:r w:rsidRPr="000C5B4A">
        <w:rPr>
          <w:i/>
          <w:sz w:val="24"/>
          <w:szCs w:val="24"/>
          <w:lang w:val="en-US"/>
        </w:rPr>
        <w:t>YACs with only the mu</w:t>
      </w:r>
      <w:r w:rsidR="00AD5563" w:rsidRPr="000C5B4A">
        <w:rPr>
          <w:i/>
          <w:sz w:val="24"/>
          <w:szCs w:val="24"/>
          <w:lang w:val="en-US"/>
        </w:rPr>
        <w:t xml:space="preserve">tated copy of the marker can be </w:t>
      </w:r>
      <w:r w:rsidRPr="000C5B4A">
        <w:rPr>
          <w:i/>
          <w:sz w:val="24"/>
          <w:szCs w:val="24"/>
          <w:lang w:val="en-US"/>
        </w:rPr>
        <w:t xml:space="preserve">obtained after spontaneous </w:t>
      </w:r>
      <w:r w:rsidR="00AD5563" w:rsidRPr="000C5B4A">
        <w:rPr>
          <w:i/>
          <w:sz w:val="24"/>
          <w:szCs w:val="24"/>
          <w:lang w:val="en-US"/>
        </w:rPr>
        <w:t xml:space="preserve">recombination within duplicated </w:t>
      </w:r>
      <w:r w:rsidRPr="000C5B4A">
        <w:rPr>
          <w:i/>
          <w:sz w:val="24"/>
          <w:szCs w:val="24"/>
          <w:lang w:val="en-US"/>
        </w:rPr>
        <w:t>DNA regions (‘pop-out’) b</w:t>
      </w:r>
      <w:r w:rsidR="00AD5563" w:rsidRPr="000C5B4A">
        <w:rPr>
          <w:i/>
          <w:sz w:val="24"/>
          <w:szCs w:val="24"/>
          <w:lang w:val="en-US"/>
        </w:rPr>
        <w:t xml:space="preserve">y growing the transformed </w:t>
      </w:r>
      <w:r w:rsidRPr="000C5B4A">
        <w:rPr>
          <w:i/>
          <w:sz w:val="24"/>
          <w:szCs w:val="24"/>
          <w:lang w:val="en-US"/>
        </w:rPr>
        <w:t>cells in the absence of selection pressure for several</w:t>
      </w:r>
      <w:r w:rsidR="00AD5563" w:rsidRPr="000C5B4A">
        <w:rPr>
          <w:i/>
          <w:sz w:val="24"/>
          <w:szCs w:val="24"/>
          <w:lang w:val="en-US"/>
        </w:rPr>
        <w:t xml:space="preserve"> generations (Figure 3b). However, the frequency is not very high (from 1024 to 1025 per generation) and there is approximately the same probability for both the mutated and </w:t>
      </w:r>
      <w:proofErr w:type="gramStart"/>
      <w:r w:rsidR="00AD5563" w:rsidRPr="000C5B4A">
        <w:rPr>
          <w:i/>
          <w:sz w:val="24"/>
          <w:szCs w:val="24"/>
          <w:lang w:val="en-US"/>
        </w:rPr>
        <w:t>wild-type</w:t>
      </w:r>
      <w:proofErr w:type="gramEnd"/>
      <w:r w:rsidR="00AD5563" w:rsidRPr="000C5B4A">
        <w:rPr>
          <w:i/>
          <w:sz w:val="24"/>
          <w:szCs w:val="24"/>
          <w:lang w:val="en-US"/>
        </w:rPr>
        <w:t xml:space="preserve"> copy of the marker to remain within the cell on the YAC vector. In the latter </w:t>
      </w:r>
      <w:proofErr w:type="gramStart"/>
      <w:r w:rsidR="00AD5563" w:rsidRPr="000C5B4A">
        <w:rPr>
          <w:i/>
          <w:sz w:val="24"/>
          <w:szCs w:val="24"/>
          <w:lang w:val="en-US"/>
        </w:rPr>
        <w:t>case</w:t>
      </w:r>
      <w:proofErr w:type="gramEnd"/>
      <w:r w:rsidR="00AD5563" w:rsidRPr="000C5B4A">
        <w:rPr>
          <w:i/>
          <w:sz w:val="24"/>
          <w:szCs w:val="24"/>
          <w:lang w:val="en-US"/>
        </w:rPr>
        <w:t xml:space="preserve"> it is necessary to perform additional molecular tests of the obtained ‘</w:t>
      </w:r>
      <w:proofErr w:type="spellStart"/>
      <w:r w:rsidR="00AD5563" w:rsidRPr="000C5B4A">
        <w:rPr>
          <w:i/>
          <w:sz w:val="24"/>
          <w:szCs w:val="24"/>
          <w:lang w:val="en-US"/>
        </w:rPr>
        <w:t>popouts</w:t>
      </w:r>
      <w:proofErr w:type="spellEnd"/>
      <w:r w:rsidR="00AD5563" w:rsidRPr="000C5B4A">
        <w:rPr>
          <w:i/>
          <w:sz w:val="24"/>
          <w:szCs w:val="24"/>
          <w:lang w:val="en-US"/>
        </w:rPr>
        <w:t>’.</w:t>
      </w:r>
    </w:p>
    <w:sectPr w:rsidR="0059546B" w:rsidRPr="000C5B4A" w:rsidSect="00C6205D">
      <w:footerReference w:type="default" r:id="rId8"/>
      <w:pgSz w:w="11906" w:h="16838"/>
      <w:pgMar w:top="907" w:right="851"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5D" w:rsidRDefault="00C6205D" w:rsidP="00C6205D">
      <w:pPr>
        <w:spacing w:after="0" w:line="240" w:lineRule="auto"/>
      </w:pPr>
      <w:r>
        <w:separator/>
      </w:r>
    </w:p>
  </w:endnote>
  <w:endnote w:type="continuationSeparator" w:id="0">
    <w:p w:rsidR="00C6205D" w:rsidRDefault="00C6205D" w:rsidP="00C6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90762"/>
      <w:docPartObj>
        <w:docPartGallery w:val="Page Numbers (Bottom of Page)"/>
        <w:docPartUnique/>
      </w:docPartObj>
    </w:sdtPr>
    <w:sdtEndPr/>
    <w:sdtContent>
      <w:p w:rsidR="00C6205D" w:rsidRDefault="00C6205D">
        <w:pPr>
          <w:pStyle w:val="a5"/>
          <w:jc w:val="right"/>
        </w:pPr>
        <w:r>
          <w:fldChar w:fldCharType="begin"/>
        </w:r>
        <w:r>
          <w:instrText>PAGE   \* MERGEFORMAT</w:instrText>
        </w:r>
        <w:r>
          <w:fldChar w:fldCharType="separate"/>
        </w:r>
        <w:r w:rsidR="000C5B4A">
          <w:rPr>
            <w:noProof/>
          </w:rPr>
          <w:t>3</w:t>
        </w:r>
        <w:r>
          <w:fldChar w:fldCharType="end"/>
        </w:r>
      </w:p>
    </w:sdtContent>
  </w:sdt>
  <w:p w:rsidR="00C6205D" w:rsidRDefault="00C62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5D" w:rsidRDefault="00C6205D" w:rsidP="00C6205D">
      <w:pPr>
        <w:spacing w:after="0" w:line="240" w:lineRule="auto"/>
      </w:pPr>
      <w:r>
        <w:separator/>
      </w:r>
    </w:p>
  </w:footnote>
  <w:footnote w:type="continuationSeparator" w:id="0">
    <w:p w:rsidR="00C6205D" w:rsidRDefault="00C6205D" w:rsidP="00C62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90BD4"/>
    <w:multiLevelType w:val="hybridMultilevel"/>
    <w:tmpl w:val="1024808C"/>
    <w:lvl w:ilvl="0" w:tplc="A93852C0">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05E0401"/>
    <w:multiLevelType w:val="hybridMultilevel"/>
    <w:tmpl w:val="8B2C9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D7"/>
    <w:rsid w:val="000C5B4A"/>
    <w:rsid w:val="000F6B57"/>
    <w:rsid w:val="00267760"/>
    <w:rsid w:val="002F2E58"/>
    <w:rsid w:val="003C55BA"/>
    <w:rsid w:val="0059546B"/>
    <w:rsid w:val="006A68A7"/>
    <w:rsid w:val="00AD5563"/>
    <w:rsid w:val="00C6205D"/>
    <w:rsid w:val="00CE70EA"/>
    <w:rsid w:val="00DE1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8CDA"/>
  <w15:chartTrackingRefBased/>
  <w15:docId w15:val="{71E54809-EAF2-4BA6-B157-1AD1A1B7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0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205D"/>
  </w:style>
  <w:style w:type="paragraph" w:styleId="a5">
    <w:name w:val="footer"/>
    <w:basedOn w:val="a"/>
    <w:link w:val="a6"/>
    <w:uiPriority w:val="99"/>
    <w:unhideWhenUsed/>
    <w:rsid w:val="00C620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05D"/>
  </w:style>
  <w:style w:type="paragraph" w:styleId="a7">
    <w:name w:val="Balloon Text"/>
    <w:basedOn w:val="a"/>
    <w:link w:val="a8"/>
    <w:uiPriority w:val="99"/>
    <w:semiHidden/>
    <w:unhideWhenUsed/>
    <w:rsid w:val="00C620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6205D"/>
    <w:rPr>
      <w:rFonts w:ascii="Segoe UI" w:hAnsi="Segoe UI" w:cs="Segoe UI"/>
      <w:sz w:val="18"/>
      <w:szCs w:val="18"/>
    </w:rPr>
  </w:style>
  <w:style w:type="paragraph" w:styleId="a9">
    <w:name w:val="List Paragraph"/>
    <w:basedOn w:val="a"/>
    <w:uiPriority w:val="34"/>
    <w:qFormat/>
    <w:rsid w:val="002F2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973979">
      <w:bodyDiv w:val="1"/>
      <w:marLeft w:val="0"/>
      <w:marRight w:val="0"/>
      <w:marTop w:val="0"/>
      <w:marBottom w:val="0"/>
      <w:divBdr>
        <w:top w:val="none" w:sz="0" w:space="0" w:color="auto"/>
        <w:left w:val="none" w:sz="0" w:space="0" w:color="auto"/>
        <w:bottom w:val="none" w:sz="0" w:space="0" w:color="auto"/>
        <w:right w:val="none" w:sz="0" w:space="0" w:color="auto"/>
      </w:divBdr>
    </w:div>
    <w:div w:id="12286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Aizada Alnurova</dc:creator>
  <cp:keywords/>
  <dc:description/>
  <cp:lastModifiedBy>КСС</cp:lastModifiedBy>
  <cp:revision>4</cp:revision>
  <cp:lastPrinted>2019-10-22T03:00:00Z</cp:lastPrinted>
  <dcterms:created xsi:type="dcterms:W3CDTF">2020-04-06T16:13:00Z</dcterms:created>
  <dcterms:modified xsi:type="dcterms:W3CDTF">2020-04-06T17:06:00Z</dcterms:modified>
</cp:coreProperties>
</file>